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4297" w14:textId="77777777" w:rsidR="002065C7" w:rsidRDefault="006B0E65">
      <w:pPr>
        <w:pStyle w:val="En-tte"/>
        <w:jc w:val="right"/>
        <w:rPr>
          <w:rFonts w:eastAsia="Cambria" w:cs="Cambria"/>
          <w:b/>
          <w:bCs/>
          <w:sz w:val="32"/>
          <w:szCs w:val="32"/>
          <w:lang w:eastAsia="fr-FR"/>
        </w:rPr>
      </w:pPr>
      <w:r>
        <w:rPr>
          <w:rFonts w:eastAsia="Cambria" w:cs="Cambria"/>
          <w:b/>
          <w:bCs/>
          <w:noProof/>
          <w:sz w:val="32"/>
          <w:szCs w:val="32"/>
          <w:lang w:eastAsia="fr-FR" w:bidi="ar-SA"/>
        </w:rPr>
        <w:drawing>
          <wp:anchor distT="0" distB="0" distL="114300" distR="114300" simplePos="0" relativeHeight="251658240" behindDoc="0" locked="0" layoutInCell="1" allowOverlap="1" wp14:anchorId="45BD3527" wp14:editId="06ACF602">
            <wp:simplePos x="0" y="0"/>
            <wp:positionH relativeFrom="column">
              <wp:posOffset>119520</wp:posOffset>
            </wp:positionH>
            <wp:positionV relativeFrom="paragraph">
              <wp:posOffset>39240</wp:posOffset>
            </wp:positionV>
            <wp:extent cx="1551240" cy="1036800"/>
            <wp:effectExtent l="0" t="0" r="0" b="0"/>
            <wp:wrapNone/>
            <wp:docPr id="1" name="Image 3" descr="C:\Users\coralie.fondeville\AppData\Local\Microsoft\Windows\INetCache\Content.Word\MIN_425_Transition_Ecologique_RV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51240" cy="1036800"/>
                    </a:xfrm>
                    <a:prstGeom prst="rect">
                      <a:avLst/>
                    </a:prstGeom>
                    <a:noFill/>
                    <a:ln>
                      <a:noFill/>
                      <a:prstDash/>
                    </a:ln>
                  </pic:spPr>
                </pic:pic>
              </a:graphicData>
            </a:graphic>
          </wp:anchor>
        </w:drawing>
      </w:r>
      <w:r w:rsidR="002932C2">
        <w:rPr>
          <w:noProof/>
          <w:lang w:eastAsia="fr-FR" w:bidi="ar-SA"/>
        </w:rPr>
        <w:drawing>
          <wp:inline distT="0" distB="0" distL="0" distR="0" wp14:anchorId="3466603A" wp14:editId="56865F12">
            <wp:extent cx="2300377" cy="914400"/>
            <wp:effectExtent l="0" t="0" r="5080" b="0"/>
            <wp:docPr id="2" name="Image 2" descr="C:\Users\luc.delattre\AppData\Local\Microsoft\Windows\INetCache\Content.Word\entpe_cobranding_baseline_couleur-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delattre\AppData\Local\Microsoft\Windows\INetCache\Content.Word\entpe_cobranding_baseline_couleur-96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3299" cy="919537"/>
                    </a:xfrm>
                    <a:prstGeom prst="rect">
                      <a:avLst/>
                    </a:prstGeom>
                    <a:noFill/>
                    <a:ln>
                      <a:noFill/>
                    </a:ln>
                  </pic:spPr>
                </pic:pic>
              </a:graphicData>
            </a:graphic>
          </wp:inline>
        </w:drawing>
      </w:r>
    </w:p>
    <w:p w14:paraId="7742E649" w14:textId="77777777" w:rsidR="001E416D" w:rsidRDefault="001E416D" w:rsidP="001E416D">
      <w:pPr>
        <w:pStyle w:val="Textbody"/>
        <w:keepNext/>
        <w:widowControl w:val="0"/>
        <w:tabs>
          <w:tab w:val="left" w:pos="708"/>
        </w:tabs>
        <w:spacing w:after="113" w:line="100" w:lineRule="atLeast"/>
        <w:jc w:val="center"/>
      </w:pPr>
    </w:p>
    <w:p w14:paraId="5C89683E" w14:textId="77777777" w:rsidR="001E416D" w:rsidRDefault="001E416D" w:rsidP="001E416D">
      <w:pPr>
        <w:pStyle w:val="Textbody"/>
        <w:jc w:val="center"/>
      </w:pPr>
    </w:p>
    <w:p w14:paraId="1E70F7C1" w14:textId="77777777" w:rsidR="001E416D" w:rsidRDefault="001E416D" w:rsidP="001E416D">
      <w:pPr>
        <w:pStyle w:val="Textbody"/>
        <w:jc w:val="center"/>
        <w:rPr>
          <w:b/>
          <w:bCs/>
          <w:sz w:val="28"/>
          <w:szCs w:val="28"/>
        </w:rPr>
      </w:pPr>
    </w:p>
    <w:p w14:paraId="6EDD69CC" w14:textId="77777777" w:rsidR="001E416D" w:rsidRDefault="001E416D" w:rsidP="001E416D">
      <w:pPr>
        <w:pStyle w:val="Textbody"/>
        <w:jc w:val="center"/>
        <w:rPr>
          <w:b/>
          <w:bCs/>
          <w:sz w:val="28"/>
          <w:szCs w:val="28"/>
        </w:rPr>
      </w:pPr>
      <w:r>
        <w:rPr>
          <w:b/>
          <w:bCs/>
          <w:sz w:val="28"/>
          <w:szCs w:val="28"/>
        </w:rPr>
        <w:t>Fiche de poste-recrutement 2024</w:t>
      </w:r>
    </w:p>
    <w:p w14:paraId="3F30AA46" w14:textId="77777777" w:rsidR="001E416D" w:rsidRDefault="001E416D" w:rsidP="001E416D">
      <w:pPr>
        <w:pStyle w:val="Textbody"/>
        <w:jc w:val="center"/>
      </w:pPr>
    </w:p>
    <w:p w14:paraId="49012050" w14:textId="2503A76E" w:rsidR="001E416D" w:rsidRDefault="001E416D" w:rsidP="001E416D">
      <w:pPr>
        <w:pStyle w:val="Textbody"/>
        <w:jc w:val="center"/>
        <w:rPr>
          <w:b/>
          <w:bCs/>
          <w:sz w:val="26"/>
          <w:szCs w:val="26"/>
        </w:rPr>
      </w:pPr>
      <w:proofErr w:type="spellStart"/>
      <w:r>
        <w:rPr>
          <w:b/>
          <w:bCs/>
          <w:sz w:val="26"/>
          <w:szCs w:val="26"/>
        </w:rPr>
        <w:t>Professeur.e</w:t>
      </w:r>
      <w:proofErr w:type="spellEnd"/>
      <w:r>
        <w:rPr>
          <w:b/>
          <w:bCs/>
          <w:sz w:val="26"/>
          <w:szCs w:val="26"/>
        </w:rPr>
        <w:t xml:space="preserve"> / </w:t>
      </w:r>
      <w:proofErr w:type="spellStart"/>
      <w:r>
        <w:rPr>
          <w:b/>
          <w:bCs/>
          <w:sz w:val="26"/>
          <w:szCs w:val="26"/>
        </w:rPr>
        <w:t>Maître.sse</w:t>
      </w:r>
      <w:proofErr w:type="spellEnd"/>
      <w:r>
        <w:rPr>
          <w:b/>
          <w:bCs/>
          <w:sz w:val="26"/>
          <w:szCs w:val="26"/>
        </w:rPr>
        <w:t xml:space="preserve"> de conférence</w:t>
      </w:r>
    </w:p>
    <w:p w14:paraId="4B417195" w14:textId="5B2741F7" w:rsidR="001E416D" w:rsidRDefault="001E416D" w:rsidP="001E416D">
      <w:pPr>
        <w:pStyle w:val="Textbody"/>
        <w:jc w:val="center"/>
        <w:rPr>
          <w:b/>
          <w:bCs/>
          <w:sz w:val="26"/>
          <w:szCs w:val="26"/>
        </w:rPr>
      </w:pPr>
      <w:r>
        <w:rPr>
          <w:b/>
          <w:bCs/>
          <w:sz w:val="26"/>
          <w:szCs w:val="26"/>
        </w:rPr>
        <w:t>Pr/</w:t>
      </w:r>
      <w:proofErr w:type="spellStart"/>
      <w:r>
        <w:rPr>
          <w:b/>
          <w:bCs/>
          <w:sz w:val="26"/>
          <w:szCs w:val="26"/>
        </w:rPr>
        <w:t>MdC</w:t>
      </w:r>
      <w:proofErr w:type="spellEnd"/>
    </w:p>
    <w:p w14:paraId="28AF36C6" w14:textId="77777777" w:rsidR="001E416D" w:rsidRDefault="001E416D" w:rsidP="001E416D">
      <w:pPr>
        <w:pStyle w:val="Textbody"/>
        <w:jc w:val="center"/>
        <w:rPr>
          <w:b/>
          <w:bCs/>
          <w:sz w:val="28"/>
          <w:szCs w:val="28"/>
        </w:rPr>
      </w:pPr>
      <w:r>
        <w:rPr>
          <w:b/>
          <w:bCs/>
          <w:sz w:val="28"/>
          <w:szCs w:val="28"/>
        </w:rPr>
        <w:t>Ecole nationale des travaux publics de l’Etat</w:t>
      </w:r>
    </w:p>
    <w:p w14:paraId="64D51502" w14:textId="77777777" w:rsidR="001E416D" w:rsidRDefault="001E416D" w:rsidP="001E416D">
      <w:pPr>
        <w:pStyle w:val="Textbody"/>
        <w:jc w:val="center"/>
        <w:rPr>
          <w:b/>
          <w:bCs/>
          <w:sz w:val="28"/>
          <w:szCs w:val="28"/>
        </w:rPr>
      </w:pPr>
      <w:r>
        <w:rPr>
          <w:b/>
          <w:bCs/>
          <w:sz w:val="28"/>
          <w:szCs w:val="28"/>
        </w:rPr>
        <w:t>(ENTPE)</w:t>
      </w:r>
    </w:p>
    <w:p w14:paraId="5D93C7B7" w14:textId="77777777" w:rsidR="001E416D" w:rsidRDefault="001E416D" w:rsidP="001E416D">
      <w:pPr>
        <w:pStyle w:val="Textbody"/>
        <w:jc w:val="center"/>
      </w:pPr>
      <w:r>
        <w:t>********************************</w:t>
      </w:r>
    </w:p>
    <w:p w14:paraId="09619718" w14:textId="77777777" w:rsidR="001E416D" w:rsidRDefault="001E416D" w:rsidP="001E416D">
      <w:pPr>
        <w:pStyle w:val="Textbody"/>
        <w:jc w:val="center"/>
      </w:pPr>
    </w:p>
    <w:p w14:paraId="3423B79B" w14:textId="1B595919" w:rsidR="002065C7" w:rsidRPr="001E416D" w:rsidRDefault="006B0E65">
      <w:pPr>
        <w:pStyle w:val="Textbody"/>
        <w:tabs>
          <w:tab w:val="left" w:pos="3260"/>
          <w:tab w:val="left" w:pos="5812"/>
          <w:tab w:val="left" w:pos="8364"/>
          <w:tab w:val="left" w:pos="10208"/>
        </w:tabs>
        <w:ind w:left="2552" w:hanging="2552"/>
        <w:rPr>
          <w:sz w:val="20"/>
          <w:szCs w:val="20"/>
        </w:rPr>
      </w:pPr>
      <w:bookmarkStart w:id="0" w:name="_Hlk148359956"/>
      <w:r w:rsidRPr="001E416D">
        <w:rPr>
          <w:b/>
          <w:bCs/>
          <w:sz w:val="20"/>
          <w:szCs w:val="20"/>
        </w:rPr>
        <w:t xml:space="preserve">Intitulé du poste : </w:t>
      </w:r>
      <w:r w:rsidRPr="001E416D">
        <w:rPr>
          <w:b/>
          <w:bCs/>
          <w:sz w:val="20"/>
          <w:szCs w:val="20"/>
        </w:rPr>
        <w:tab/>
      </w:r>
      <w:r w:rsidR="00B5305F" w:rsidRPr="001E416D">
        <w:rPr>
          <w:sz w:val="20"/>
          <w:szCs w:val="20"/>
        </w:rPr>
        <w:t>Enseignant-chercheur</w:t>
      </w:r>
      <w:r w:rsidR="0010036D" w:rsidRPr="001E416D">
        <w:rPr>
          <w:sz w:val="20"/>
          <w:szCs w:val="20"/>
        </w:rPr>
        <w:t xml:space="preserve"> en </w:t>
      </w:r>
      <w:r w:rsidR="00086661" w:rsidRPr="001E416D">
        <w:rPr>
          <w:sz w:val="20"/>
          <w:szCs w:val="20"/>
        </w:rPr>
        <w:t xml:space="preserve">régulation </w:t>
      </w:r>
      <w:r w:rsidR="00B254CC" w:rsidRPr="001E416D">
        <w:rPr>
          <w:sz w:val="20"/>
          <w:szCs w:val="20"/>
        </w:rPr>
        <w:t xml:space="preserve">des systèmes de </w:t>
      </w:r>
      <w:r w:rsidR="00B21EFD" w:rsidRPr="001E416D">
        <w:rPr>
          <w:sz w:val="20"/>
          <w:szCs w:val="20"/>
        </w:rPr>
        <w:t>transport et d’énergie</w:t>
      </w:r>
      <w:r w:rsidR="00B254CC" w:rsidRPr="001E416D">
        <w:rPr>
          <w:sz w:val="20"/>
          <w:szCs w:val="20"/>
        </w:rPr>
        <w:t xml:space="preserve"> </w:t>
      </w:r>
      <w:r w:rsidR="00D202BE" w:rsidRPr="001E416D">
        <w:rPr>
          <w:sz w:val="20"/>
          <w:szCs w:val="20"/>
        </w:rPr>
        <w:t>par des méthodes issues de l’intelligence artificielle</w:t>
      </w:r>
    </w:p>
    <w:p w14:paraId="2A98E77A" w14:textId="64ED6599" w:rsidR="002065C7" w:rsidRPr="001E416D" w:rsidRDefault="006B0E65" w:rsidP="003708F9">
      <w:pPr>
        <w:pStyle w:val="Textbody"/>
        <w:tabs>
          <w:tab w:val="left" w:pos="3260"/>
          <w:tab w:val="left" w:pos="5812"/>
          <w:tab w:val="left" w:pos="8364"/>
          <w:tab w:val="left" w:pos="10208"/>
        </w:tabs>
        <w:ind w:left="2552" w:hanging="2552"/>
        <w:rPr>
          <w:sz w:val="20"/>
          <w:szCs w:val="20"/>
        </w:rPr>
      </w:pPr>
      <w:r w:rsidRPr="001E416D">
        <w:rPr>
          <w:b/>
          <w:bCs/>
          <w:sz w:val="20"/>
          <w:szCs w:val="20"/>
        </w:rPr>
        <w:t>Discipline(s) :</w:t>
      </w:r>
      <w:r w:rsidR="00B5305F" w:rsidRPr="001E416D">
        <w:rPr>
          <w:b/>
          <w:bCs/>
          <w:sz w:val="20"/>
          <w:szCs w:val="20"/>
        </w:rPr>
        <w:t xml:space="preserve"> </w:t>
      </w:r>
      <w:r w:rsidR="003708F9" w:rsidRPr="001E416D">
        <w:rPr>
          <w:b/>
          <w:bCs/>
          <w:sz w:val="20"/>
          <w:szCs w:val="20"/>
        </w:rPr>
        <w:tab/>
      </w:r>
      <w:r w:rsidR="003708F9" w:rsidRPr="001E416D">
        <w:rPr>
          <w:sz w:val="20"/>
          <w:szCs w:val="20"/>
        </w:rPr>
        <w:t xml:space="preserve">Informatique, </w:t>
      </w:r>
      <w:r w:rsidR="00086661" w:rsidRPr="001E416D">
        <w:rPr>
          <w:sz w:val="20"/>
          <w:szCs w:val="20"/>
        </w:rPr>
        <w:t>Automatisme</w:t>
      </w:r>
      <w:r w:rsidR="003708F9" w:rsidRPr="001E416D">
        <w:rPr>
          <w:sz w:val="20"/>
          <w:szCs w:val="20"/>
        </w:rPr>
        <w:t>, Génie Civil ou Électrique (</w:t>
      </w:r>
      <w:r w:rsidR="00086661" w:rsidRPr="001E416D">
        <w:rPr>
          <w:sz w:val="20"/>
          <w:szCs w:val="20"/>
        </w:rPr>
        <w:t>Modélisation, Contrôle, Traitement de données</w:t>
      </w:r>
      <w:r w:rsidR="003708F9" w:rsidRPr="001E416D">
        <w:rPr>
          <w:sz w:val="20"/>
          <w:szCs w:val="20"/>
        </w:rPr>
        <w:t>)</w:t>
      </w:r>
    </w:p>
    <w:p w14:paraId="46F4FB07" w14:textId="38328357" w:rsidR="002065C7" w:rsidRPr="001E416D" w:rsidRDefault="006B0E65">
      <w:pPr>
        <w:pStyle w:val="Textbody"/>
        <w:tabs>
          <w:tab w:val="left" w:pos="3260"/>
          <w:tab w:val="left" w:pos="5812"/>
          <w:tab w:val="left" w:pos="8364"/>
          <w:tab w:val="left" w:pos="10208"/>
        </w:tabs>
        <w:ind w:left="2552" w:hanging="2552"/>
        <w:rPr>
          <w:sz w:val="20"/>
          <w:szCs w:val="20"/>
        </w:rPr>
      </w:pPr>
      <w:r w:rsidRPr="001E416D">
        <w:rPr>
          <w:b/>
          <w:bCs/>
          <w:sz w:val="20"/>
          <w:szCs w:val="20"/>
        </w:rPr>
        <w:t>Spécialité(s) :</w:t>
      </w:r>
      <w:r w:rsidR="005F75E7" w:rsidRPr="001E416D">
        <w:rPr>
          <w:b/>
          <w:bCs/>
          <w:sz w:val="20"/>
          <w:szCs w:val="20"/>
        </w:rPr>
        <w:tab/>
      </w:r>
      <w:r w:rsidR="00086661" w:rsidRPr="001E416D">
        <w:rPr>
          <w:sz w:val="20"/>
          <w:szCs w:val="20"/>
        </w:rPr>
        <w:t>Contrôle,</w:t>
      </w:r>
      <w:r w:rsidR="00086661" w:rsidRPr="001E416D">
        <w:rPr>
          <w:b/>
          <w:bCs/>
          <w:sz w:val="20"/>
          <w:szCs w:val="20"/>
        </w:rPr>
        <w:t xml:space="preserve"> </w:t>
      </w:r>
      <w:r w:rsidR="005F75E7" w:rsidRPr="001E416D">
        <w:rPr>
          <w:sz w:val="20"/>
          <w:szCs w:val="20"/>
        </w:rPr>
        <w:t xml:space="preserve">Apprentissage, traitement de données massives, Modélisation / </w:t>
      </w:r>
      <w:r w:rsidR="00086661" w:rsidRPr="001E416D">
        <w:rPr>
          <w:sz w:val="20"/>
          <w:szCs w:val="20"/>
        </w:rPr>
        <w:t>Optimisation</w:t>
      </w:r>
      <w:r w:rsidR="005F75E7" w:rsidRPr="001E416D">
        <w:rPr>
          <w:sz w:val="20"/>
          <w:szCs w:val="20"/>
        </w:rPr>
        <w:t>, Systèmes de transports, Système de gestion et de stockage de l’énergie</w:t>
      </w:r>
    </w:p>
    <w:p w14:paraId="3F4F0EDD" w14:textId="1234B728" w:rsidR="002065C7" w:rsidRPr="001E416D" w:rsidRDefault="00B5305F">
      <w:pPr>
        <w:pStyle w:val="Textbody"/>
        <w:tabs>
          <w:tab w:val="left" w:pos="3260"/>
          <w:tab w:val="left" w:pos="5812"/>
          <w:tab w:val="left" w:pos="8364"/>
          <w:tab w:val="left" w:pos="10208"/>
        </w:tabs>
        <w:ind w:left="2552" w:hanging="2552"/>
        <w:rPr>
          <w:sz w:val="20"/>
          <w:szCs w:val="20"/>
        </w:rPr>
      </w:pPr>
      <w:r w:rsidRPr="001E416D">
        <w:rPr>
          <w:b/>
          <w:bCs/>
          <w:sz w:val="20"/>
          <w:szCs w:val="20"/>
        </w:rPr>
        <w:t>Laboratoire d’affectation</w:t>
      </w:r>
      <w:r w:rsidR="000C53FF" w:rsidRPr="001E416D">
        <w:rPr>
          <w:b/>
          <w:bCs/>
          <w:sz w:val="20"/>
          <w:szCs w:val="20"/>
        </w:rPr>
        <w:t xml:space="preserve"> </w:t>
      </w:r>
      <w:r w:rsidR="006B0E65" w:rsidRPr="001E416D">
        <w:rPr>
          <w:b/>
          <w:bCs/>
          <w:sz w:val="20"/>
          <w:szCs w:val="20"/>
        </w:rPr>
        <w:t>:</w:t>
      </w:r>
      <w:r w:rsidR="006B0E65" w:rsidRPr="001E416D">
        <w:rPr>
          <w:b/>
          <w:bCs/>
          <w:sz w:val="20"/>
          <w:szCs w:val="20"/>
        </w:rPr>
        <w:tab/>
      </w:r>
      <w:r w:rsidR="007F65DC" w:rsidRPr="001E416D">
        <w:rPr>
          <w:sz w:val="20"/>
          <w:szCs w:val="20"/>
        </w:rPr>
        <w:t>Laboratoire « Laboratoire d'Ingénierie Circulation Transport - Eco-gestion des systèmes énergétiques pour les transports » (LICIT-Eco7), unité mixte de recherche de l’ENTPE et de l’Université Gustave Eiffel</w:t>
      </w:r>
    </w:p>
    <w:p w14:paraId="56FA0D86" w14:textId="33EE080B" w:rsidR="002065C7" w:rsidRPr="001E416D" w:rsidRDefault="006B0E65">
      <w:pPr>
        <w:pStyle w:val="Textbody"/>
        <w:tabs>
          <w:tab w:val="left" w:pos="3260"/>
          <w:tab w:val="left" w:pos="5812"/>
          <w:tab w:val="left" w:pos="8364"/>
          <w:tab w:val="left" w:pos="10208"/>
        </w:tabs>
        <w:ind w:left="2552" w:hanging="2552"/>
        <w:rPr>
          <w:sz w:val="20"/>
          <w:szCs w:val="20"/>
        </w:rPr>
      </w:pPr>
      <w:r w:rsidRPr="001E416D">
        <w:rPr>
          <w:b/>
          <w:bCs/>
          <w:sz w:val="20"/>
          <w:szCs w:val="20"/>
        </w:rPr>
        <w:t>Localisation :</w:t>
      </w:r>
      <w:r w:rsidRPr="001E416D">
        <w:rPr>
          <w:sz w:val="20"/>
          <w:szCs w:val="20"/>
        </w:rPr>
        <w:t xml:space="preserve"> </w:t>
      </w:r>
      <w:r w:rsidRPr="001E416D">
        <w:rPr>
          <w:sz w:val="20"/>
          <w:szCs w:val="20"/>
        </w:rPr>
        <w:tab/>
      </w:r>
      <w:r w:rsidR="007F65DC" w:rsidRPr="001E416D">
        <w:rPr>
          <w:sz w:val="20"/>
          <w:szCs w:val="20"/>
        </w:rPr>
        <w:t xml:space="preserve">ENTPE – rue Maurice </w:t>
      </w:r>
      <w:proofErr w:type="spellStart"/>
      <w:r w:rsidR="007F65DC" w:rsidRPr="001E416D">
        <w:rPr>
          <w:sz w:val="20"/>
          <w:szCs w:val="20"/>
        </w:rPr>
        <w:t>Audin</w:t>
      </w:r>
      <w:proofErr w:type="spellEnd"/>
      <w:r w:rsidR="007F65DC" w:rsidRPr="001E416D">
        <w:rPr>
          <w:sz w:val="20"/>
          <w:szCs w:val="20"/>
        </w:rPr>
        <w:t>, 69518 Vaulx-en-Velin Cedex</w:t>
      </w:r>
    </w:p>
    <w:p w14:paraId="6F655401" w14:textId="03E5880E" w:rsidR="00BE0933" w:rsidRPr="001E416D" w:rsidRDefault="006B0E65" w:rsidP="00DA02EC">
      <w:pPr>
        <w:pStyle w:val="Textbody"/>
        <w:tabs>
          <w:tab w:val="left" w:pos="3260"/>
          <w:tab w:val="left" w:pos="5812"/>
          <w:tab w:val="left" w:pos="8364"/>
          <w:tab w:val="left" w:pos="10208"/>
        </w:tabs>
        <w:ind w:left="2552" w:hanging="2552"/>
        <w:rPr>
          <w:sz w:val="20"/>
          <w:szCs w:val="20"/>
        </w:rPr>
      </w:pPr>
      <w:r w:rsidRPr="001E416D">
        <w:rPr>
          <w:b/>
          <w:bCs/>
          <w:sz w:val="20"/>
          <w:szCs w:val="20"/>
        </w:rPr>
        <w:t xml:space="preserve">Contact(s) : </w:t>
      </w:r>
      <w:r w:rsidRPr="001E416D">
        <w:rPr>
          <w:b/>
          <w:bCs/>
          <w:sz w:val="20"/>
          <w:szCs w:val="20"/>
        </w:rPr>
        <w:tab/>
      </w:r>
      <w:r w:rsidR="00BE0933" w:rsidRPr="001E416D">
        <w:rPr>
          <w:b/>
          <w:bCs/>
          <w:sz w:val="20"/>
          <w:szCs w:val="20"/>
        </w:rPr>
        <w:t xml:space="preserve"> </w:t>
      </w:r>
      <w:r w:rsidR="00BE0933" w:rsidRPr="001E416D">
        <w:rPr>
          <w:sz w:val="20"/>
          <w:szCs w:val="20"/>
        </w:rPr>
        <w:t xml:space="preserve">A l’ENTPE : </w:t>
      </w:r>
    </w:p>
    <w:p w14:paraId="1D548D6C" w14:textId="62F22FEA" w:rsidR="00BE0933" w:rsidRPr="001E416D" w:rsidRDefault="00DA02EC" w:rsidP="00DA02EC">
      <w:pPr>
        <w:pStyle w:val="Textbody"/>
        <w:tabs>
          <w:tab w:val="left" w:pos="3260"/>
          <w:tab w:val="left" w:pos="5812"/>
          <w:tab w:val="left" w:pos="8364"/>
          <w:tab w:val="left" w:pos="10208"/>
        </w:tabs>
        <w:ind w:left="2552" w:hanging="2552"/>
        <w:rPr>
          <w:sz w:val="20"/>
          <w:szCs w:val="20"/>
        </w:rPr>
      </w:pPr>
      <w:r w:rsidRPr="001E416D">
        <w:rPr>
          <w:sz w:val="20"/>
          <w:szCs w:val="20"/>
        </w:rPr>
        <w:tab/>
      </w:r>
      <w:r w:rsidR="00BE0933" w:rsidRPr="001E416D">
        <w:rPr>
          <w:sz w:val="20"/>
          <w:szCs w:val="20"/>
        </w:rPr>
        <w:t xml:space="preserve">-  Luc Delattre, Directeur de la recherche et de la formation doctorale, </w:t>
      </w:r>
      <w:hyperlink r:id="rId10" w:history="1">
        <w:r w:rsidR="00534EB9" w:rsidRPr="001E416D">
          <w:rPr>
            <w:rStyle w:val="Lienhypertexte"/>
            <w:sz w:val="20"/>
            <w:szCs w:val="20"/>
          </w:rPr>
          <w:t>luc.delattre@entpe.fr</w:t>
        </w:r>
      </w:hyperlink>
      <w:r w:rsidR="00534EB9" w:rsidRPr="001E416D">
        <w:rPr>
          <w:sz w:val="20"/>
          <w:szCs w:val="20"/>
        </w:rPr>
        <w:t xml:space="preserve"> </w:t>
      </w:r>
      <w:r w:rsidR="00BE0933" w:rsidRPr="001E416D">
        <w:rPr>
          <w:sz w:val="20"/>
          <w:szCs w:val="20"/>
        </w:rPr>
        <w:t xml:space="preserve">; </w:t>
      </w:r>
      <w:proofErr w:type="spellStart"/>
      <w:r w:rsidR="00BE0933" w:rsidRPr="001E416D">
        <w:rPr>
          <w:sz w:val="20"/>
          <w:szCs w:val="20"/>
        </w:rPr>
        <w:t>Tél</w:t>
      </w:r>
      <w:proofErr w:type="spellEnd"/>
      <w:r w:rsidR="00BE0933" w:rsidRPr="001E416D">
        <w:rPr>
          <w:sz w:val="20"/>
          <w:szCs w:val="20"/>
        </w:rPr>
        <w:t>. : 04 72 04 70 90</w:t>
      </w:r>
    </w:p>
    <w:p w14:paraId="4FC220CE" w14:textId="4A4C0F42" w:rsidR="00BE0933" w:rsidRPr="001E416D" w:rsidRDefault="00DA02EC" w:rsidP="00DA02EC">
      <w:pPr>
        <w:pStyle w:val="Textbody"/>
        <w:tabs>
          <w:tab w:val="left" w:pos="3260"/>
          <w:tab w:val="left" w:pos="5812"/>
          <w:tab w:val="left" w:pos="8364"/>
          <w:tab w:val="left" w:pos="10208"/>
        </w:tabs>
        <w:ind w:left="2552" w:hanging="2552"/>
        <w:rPr>
          <w:sz w:val="20"/>
          <w:szCs w:val="20"/>
        </w:rPr>
      </w:pPr>
      <w:r w:rsidRPr="001E416D">
        <w:rPr>
          <w:sz w:val="20"/>
          <w:szCs w:val="20"/>
        </w:rPr>
        <w:tab/>
      </w:r>
      <w:r w:rsidR="00BE0933" w:rsidRPr="001E416D">
        <w:rPr>
          <w:sz w:val="20"/>
          <w:szCs w:val="20"/>
        </w:rPr>
        <w:t>-  Antoine Le Blanc, Directeur de la formation initiale,</w:t>
      </w:r>
      <w:r w:rsidR="00534EB9" w:rsidRPr="001E416D">
        <w:rPr>
          <w:sz w:val="20"/>
          <w:szCs w:val="20"/>
        </w:rPr>
        <w:br/>
      </w:r>
      <w:hyperlink r:id="rId11" w:history="1">
        <w:r w:rsidR="00534EB9" w:rsidRPr="001E416D">
          <w:rPr>
            <w:rStyle w:val="Lienhypertexte"/>
            <w:sz w:val="20"/>
            <w:szCs w:val="20"/>
          </w:rPr>
          <w:t>antoine.leblanc@entpe.fr</w:t>
        </w:r>
      </w:hyperlink>
      <w:r w:rsidR="00534EB9" w:rsidRPr="001E416D">
        <w:rPr>
          <w:sz w:val="20"/>
          <w:szCs w:val="20"/>
        </w:rPr>
        <w:t> ;</w:t>
      </w:r>
      <w:r w:rsidR="00BE0933" w:rsidRPr="001E416D">
        <w:rPr>
          <w:sz w:val="20"/>
          <w:szCs w:val="20"/>
        </w:rPr>
        <w:t xml:space="preserve"> </w:t>
      </w:r>
      <w:proofErr w:type="spellStart"/>
      <w:r w:rsidR="00BE0933" w:rsidRPr="001E416D">
        <w:rPr>
          <w:sz w:val="20"/>
          <w:szCs w:val="20"/>
        </w:rPr>
        <w:t>Tél</w:t>
      </w:r>
      <w:proofErr w:type="spellEnd"/>
      <w:r w:rsidR="00BE0933" w:rsidRPr="001E416D">
        <w:rPr>
          <w:sz w:val="20"/>
          <w:szCs w:val="20"/>
        </w:rPr>
        <w:t>. : 04 72 04 71 05</w:t>
      </w:r>
    </w:p>
    <w:p w14:paraId="65715DFE" w14:textId="3F8AC8F4" w:rsidR="00BE0933" w:rsidRPr="001E416D" w:rsidRDefault="00534EB9" w:rsidP="00DA02EC">
      <w:pPr>
        <w:pStyle w:val="Textbody"/>
        <w:tabs>
          <w:tab w:val="left" w:pos="3260"/>
          <w:tab w:val="left" w:pos="5812"/>
          <w:tab w:val="left" w:pos="8364"/>
          <w:tab w:val="left" w:pos="10208"/>
        </w:tabs>
        <w:ind w:left="2552" w:hanging="2552"/>
        <w:rPr>
          <w:sz w:val="20"/>
          <w:szCs w:val="20"/>
        </w:rPr>
      </w:pPr>
      <w:r w:rsidRPr="001E416D">
        <w:rPr>
          <w:sz w:val="20"/>
          <w:szCs w:val="20"/>
        </w:rPr>
        <w:tab/>
      </w:r>
      <w:r w:rsidR="00BE0933" w:rsidRPr="001E416D">
        <w:rPr>
          <w:sz w:val="20"/>
          <w:szCs w:val="20"/>
        </w:rPr>
        <w:t xml:space="preserve">Au LICIT-Eco7 : Ludovic Leclercq, directeur du laboratoire, </w:t>
      </w:r>
      <w:hyperlink r:id="rId12" w:history="1">
        <w:r w:rsidRPr="001E416D">
          <w:rPr>
            <w:rStyle w:val="Lienhypertexte"/>
            <w:sz w:val="20"/>
            <w:szCs w:val="20"/>
          </w:rPr>
          <w:t>ludovic.leclercq@entpe.fr</w:t>
        </w:r>
      </w:hyperlink>
      <w:r w:rsidRPr="001E416D">
        <w:rPr>
          <w:sz w:val="20"/>
          <w:szCs w:val="20"/>
        </w:rPr>
        <w:t xml:space="preserve"> ; </w:t>
      </w:r>
      <w:r w:rsidR="00BE0933" w:rsidRPr="001E416D">
        <w:rPr>
          <w:sz w:val="20"/>
          <w:szCs w:val="20"/>
        </w:rPr>
        <w:t>Tel : 04 72 04 77 16.</w:t>
      </w:r>
    </w:p>
    <w:bookmarkEnd w:id="0"/>
    <w:p w14:paraId="51E5B455" w14:textId="492FCD56" w:rsidR="002065C7" w:rsidRDefault="002065C7" w:rsidP="00BE0933">
      <w:pPr>
        <w:pStyle w:val="Textbody"/>
        <w:tabs>
          <w:tab w:val="left" w:pos="3260"/>
          <w:tab w:val="left" w:pos="5812"/>
          <w:tab w:val="left" w:pos="8364"/>
          <w:tab w:val="left" w:pos="10208"/>
        </w:tabs>
        <w:ind w:left="2552" w:hanging="2552"/>
        <w:rPr>
          <w:rFonts w:cs="Arial"/>
          <w:b/>
          <w:bCs/>
          <w:sz w:val="20"/>
          <w:szCs w:val="20"/>
        </w:rPr>
      </w:pPr>
    </w:p>
    <w:p w14:paraId="7443F4DF" w14:textId="77777777" w:rsidR="002065C7" w:rsidRDefault="006B0E65">
      <w:pPr>
        <w:pStyle w:val="Textbody"/>
        <w:tabs>
          <w:tab w:val="left" w:pos="3260"/>
          <w:tab w:val="left" w:pos="5812"/>
          <w:tab w:val="left" w:pos="8364"/>
          <w:tab w:val="left" w:pos="10208"/>
        </w:tabs>
        <w:ind w:left="2552" w:hanging="2552"/>
        <w:jc w:val="center"/>
        <w:rPr>
          <w:rFonts w:cs="Arial"/>
        </w:rPr>
      </w:pPr>
      <w:r>
        <w:rPr>
          <w:rFonts w:cs="Arial"/>
        </w:rPr>
        <w:t>********************************</w:t>
      </w:r>
    </w:p>
    <w:p w14:paraId="6E16009A" w14:textId="799F160C" w:rsidR="002065C7" w:rsidRPr="004159A8" w:rsidRDefault="006B0E65" w:rsidP="004159A8">
      <w:pPr>
        <w:pStyle w:val="Textbody"/>
        <w:jc w:val="both"/>
        <w:rPr>
          <w:rFonts w:ascii="Arial" w:hAnsi="Arial" w:cs="Arial"/>
          <w:b/>
          <w:bCs/>
          <w:sz w:val="20"/>
          <w:szCs w:val="20"/>
        </w:rPr>
      </w:pPr>
      <w:r w:rsidRPr="004159A8">
        <w:rPr>
          <w:rFonts w:ascii="Arial" w:hAnsi="Arial" w:cs="Arial"/>
          <w:b/>
          <w:bCs/>
          <w:sz w:val="20"/>
          <w:szCs w:val="20"/>
        </w:rPr>
        <w:t>1-Contexte</w:t>
      </w:r>
      <w:r w:rsidR="00B5305F" w:rsidRPr="004159A8">
        <w:rPr>
          <w:rFonts w:ascii="Arial" w:hAnsi="Arial" w:cs="Arial"/>
          <w:b/>
          <w:bCs/>
          <w:sz w:val="20"/>
          <w:szCs w:val="20"/>
        </w:rPr>
        <w:t xml:space="preserve"> </w:t>
      </w:r>
      <w:r w:rsidR="003E4E5A" w:rsidRPr="004159A8">
        <w:rPr>
          <w:rFonts w:ascii="Arial" w:hAnsi="Arial" w:cs="Arial"/>
          <w:b/>
          <w:bCs/>
          <w:sz w:val="20"/>
          <w:szCs w:val="20"/>
        </w:rPr>
        <w:t>et enjeux</w:t>
      </w:r>
    </w:p>
    <w:p w14:paraId="245D6474" w14:textId="77777777" w:rsidR="00B5305F" w:rsidRPr="004159A8" w:rsidRDefault="00B5305F" w:rsidP="004159A8">
      <w:pPr>
        <w:pStyle w:val="Textbody"/>
        <w:spacing w:after="60" w:line="240" w:lineRule="auto"/>
        <w:jc w:val="both"/>
        <w:rPr>
          <w:rFonts w:ascii="Arial" w:hAnsi="Arial" w:cs="Arial"/>
          <w:bCs/>
          <w:sz w:val="20"/>
          <w:szCs w:val="20"/>
        </w:rPr>
      </w:pPr>
      <w:r w:rsidRPr="004159A8">
        <w:rPr>
          <w:rFonts w:ascii="Arial" w:hAnsi="Arial" w:cs="Arial"/>
          <w:bCs/>
          <w:sz w:val="20"/>
          <w:szCs w:val="20"/>
        </w:rPr>
        <w:t xml:space="preserve">Établissement d’enseignement supérieur et de recherche constitué en établissement public à caractère scientifique, culturel et professionnel (EPSCP) sous tutelle du ministère de la transition écologique, l’École </w:t>
      </w:r>
      <w:r w:rsidRPr="004159A8">
        <w:rPr>
          <w:rFonts w:ascii="Arial" w:hAnsi="Arial" w:cs="Arial"/>
          <w:bCs/>
          <w:sz w:val="20"/>
          <w:szCs w:val="20"/>
        </w:rPr>
        <w:lastRenderedPageBreak/>
        <w:t>nationale des travaux publics de l’État (ENTPE) intervient, en formation et en recherche, sur l’ensemble des champs professionnels de l’aménagement et de la gestion des territoires urbanisés :</w:t>
      </w:r>
    </w:p>
    <w:p w14:paraId="2DE36EB7" w14:textId="77777777" w:rsidR="00B5305F" w:rsidRPr="004159A8" w:rsidRDefault="00B5305F" w:rsidP="004159A8">
      <w:pPr>
        <w:pStyle w:val="Textbody"/>
        <w:numPr>
          <w:ilvl w:val="0"/>
          <w:numId w:val="11"/>
        </w:numPr>
        <w:spacing w:after="60" w:line="240" w:lineRule="auto"/>
        <w:jc w:val="both"/>
        <w:rPr>
          <w:rFonts w:ascii="Arial" w:hAnsi="Arial" w:cs="Arial"/>
          <w:bCs/>
          <w:sz w:val="20"/>
          <w:szCs w:val="20"/>
        </w:rPr>
      </w:pPr>
      <w:r w:rsidRPr="004159A8">
        <w:rPr>
          <w:rFonts w:ascii="Arial" w:hAnsi="Arial" w:cs="Arial"/>
          <w:bCs/>
          <w:sz w:val="20"/>
          <w:szCs w:val="20"/>
        </w:rPr>
        <w:t>Bâtiments et infrastructures ;</w:t>
      </w:r>
    </w:p>
    <w:p w14:paraId="091B1B48" w14:textId="77777777" w:rsidR="00B5305F" w:rsidRPr="004159A8" w:rsidRDefault="00B5305F" w:rsidP="004159A8">
      <w:pPr>
        <w:pStyle w:val="Textbody"/>
        <w:numPr>
          <w:ilvl w:val="0"/>
          <w:numId w:val="11"/>
        </w:numPr>
        <w:spacing w:after="60" w:line="240" w:lineRule="auto"/>
        <w:jc w:val="both"/>
        <w:rPr>
          <w:rFonts w:ascii="Arial" w:hAnsi="Arial" w:cs="Arial"/>
          <w:bCs/>
          <w:sz w:val="20"/>
          <w:szCs w:val="20"/>
        </w:rPr>
      </w:pPr>
      <w:r w:rsidRPr="004159A8">
        <w:rPr>
          <w:rFonts w:ascii="Arial" w:hAnsi="Arial" w:cs="Arial"/>
          <w:bCs/>
          <w:sz w:val="20"/>
          <w:szCs w:val="20"/>
        </w:rPr>
        <w:t>Aménagement des territoires, politiques urbaines, et urbanisme ;</w:t>
      </w:r>
    </w:p>
    <w:p w14:paraId="6FF2407E" w14:textId="77777777" w:rsidR="00B5305F" w:rsidRPr="004159A8" w:rsidRDefault="00B5305F" w:rsidP="004159A8">
      <w:pPr>
        <w:pStyle w:val="Textbody"/>
        <w:numPr>
          <w:ilvl w:val="0"/>
          <w:numId w:val="11"/>
        </w:numPr>
        <w:spacing w:after="60" w:line="240" w:lineRule="auto"/>
        <w:jc w:val="both"/>
        <w:rPr>
          <w:rFonts w:ascii="Arial" w:hAnsi="Arial" w:cs="Arial"/>
          <w:bCs/>
          <w:sz w:val="20"/>
          <w:szCs w:val="20"/>
        </w:rPr>
      </w:pPr>
      <w:r w:rsidRPr="004159A8">
        <w:rPr>
          <w:rFonts w:ascii="Arial" w:hAnsi="Arial" w:cs="Arial"/>
          <w:bCs/>
          <w:sz w:val="20"/>
          <w:szCs w:val="20"/>
        </w:rPr>
        <w:t>Systèmes de transport et mobilités ;</w:t>
      </w:r>
    </w:p>
    <w:p w14:paraId="143FD623" w14:textId="3BF52A74" w:rsidR="006B1F5F" w:rsidRPr="004159A8" w:rsidRDefault="00B5305F" w:rsidP="004159A8">
      <w:pPr>
        <w:pStyle w:val="Textbody"/>
        <w:numPr>
          <w:ilvl w:val="0"/>
          <w:numId w:val="11"/>
        </w:numPr>
        <w:spacing w:after="60" w:line="240" w:lineRule="auto"/>
        <w:jc w:val="both"/>
        <w:rPr>
          <w:rFonts w:ascii="Arial" w:hAnsi="Arial" w:cs="Arial"/>
          <w:bCs/>
          <w:sz w:val="20"/>
          <w:szCs w:val="20"/>
        </w:rPr>
      </w:pPr>
      <w:r w:rsidRPr="004159A8">
        <w:rPr>
          <w:rFonts w:ascii="Arial" w:hAnsi="Arial" w:cs="Arial"/>
          <w:bCs/>
          <w:sz w:val="20"/>
          <w:szCs w:val="20"/>
        </w:rPr>
        <w:t>Sols, eau et hydrosystèmes anthropisés : maîtrise des impacts environnementaux et préservation des hydrosystèmes.</w:t>
      </w:r>
    </w:p>
    <w:p w14:paraId="20BA891B" w14:textId="041961A1" w:rsidR="006B1F5F" w:rsidRPr="004159A8" w:rsidRDefault="006B1F5F" w:rsidP="004159A8">
      <w:pPr>
        <w:pStyle w:val="Textbody"/>
        <w:spacing w:after="60" w:line="240" w:lineRule="auto"/>
        <w:jc w:val="both"/>
        <w:rPr>
          <w:rFonts w:ascii="Arial" w:hAnsi="Arial" w:cs="Arial"/>
          <w:bCs/>
          <w:sz w:val="20"/>
          <w:szCs w:val="20"/>
        </w:rPr>
      </w:pPr>
      <w:r w:rsidRPr="004159A8">
        <w:rPr>
          <w:rFonts w:ascii="Arial" w:hAnsi="Arial" w:cs="Arial"/>
          <w:bCs/>
          <w:sz w:val="20"/>
          <w:szCs w:val="20"/>
        </w:rPr>
        <w:t>Dans un contexte de plus en plus concurrentiel l’enjeu majeur pour l’ENTPE est aujourd’hui de positionner et de faire reconnaître l’école de façon plus affirmée encore au sein de la sphère académique comme du monde socio-économique, à l’échelle nationale comme au plan international</w:t>
      </w:r>
      <w:r w:rsidR="003E4E5A" w:rsidRPr="004159A8">
        <w:rPr>
          <w:rFonts w:ascii="Arial" w:hAnsi="Arial" w:cs="Arial"/>
          <w:bCs/>
          <w:sz w:val="20"/>
          <w:szCs w:val="20"/>
        </w:rPr>
        <w:t>. Dans cette perspective,</w:t>
      </w:r>
      <w:r w:rsidR="001B70F4" w:rsidRPr="004159A8">
        <w:rPr>
          <w:rFonts w:ascii="Arial" w:hAnsi="Arial" w:cs="Arial"/>
          <w:bCs/>
          <w:sz w:val="20"/>
          <w:szCs w:val="20"/>
        </w:rPr>
        <w:t xml:space="preserve"> </w:t>
      </w:r>
      <w:r w:rsidRPr="004159A8">
        <w:rPr>
          <w:rFonts w:ascii="Arial" w:hAnsi="Arial" w:cs="Arial"/>
          <w:bCs/>
          <w:sz w:val="20"/>
          <w:szCs w:val="20"/>
        </w:rPr>
        <w:t>l’ENTPE a établi un nouveau projet stratégique qui affirme la volonté de faire de l’école un établissement pilote et exemplaire sur les enjeux de transition écologique et solidaire. Cette ambition conduira à transformer les activités de l’école et à adapter son organisation de façon à aligner objectifs, stratégie et fonctionnement opérationnel.</w:t>
      </w:r>
    </w:p>
    <w:p w14:paraId="2BF54FC9" w14:textId="1B7C12FC" w:rsidR="00B5305F" w:rsidRPr="004159A8" w:rsidRDefault="00B5305F" w:rsidP="004159A8">
      <w:pPr>
        <w:pStyle w:val="Textbody"/>
        <w:spacing w:after="60" w:line="240" w:lineRule="auto"/>
        <w:jc w:val="both"/>
        <w:rPr>
          <w:rFonts w:ascii="Arial" w:hAnsi="Arial" w:cs="Arial"/>
          <w:bCs/>
          <w:sz w:val="20"/>
          <w:szCs w:val="20"/>
        </w:rPr>
      </w:pPr>
      <w:r w:rsidRPr="004159A8">
        <w:rPr>
          <w:rFonts w:ascii="Arial" w:hAnsi="Arial" w:cs="Arial"/>
          <w:bCs/>
          <w:sz w:val="20"/>
          <w:szCs w:val="20"/>
        </w:rPr>
        <w:t xml:space="preserve">L’école forme aujourd’hui environ 700 élèves ingénieurs majoritairement recrutés post classes préparatoires aux grandes écoles, propose aussi une offre de diplômes de masters et de mastères spécialisés et des programmes de formation continue professionnalisante. </w:t>
      </w:r>
      <w:r w:rsidR="008233F2" w:rsidRPr="004159A8">
        <w:rPr>
          <w:rFonts w:ascii="Arial" w:hAnsi="Arial" w:cs="Arial"/>
          <w:bCs/>
          <w:sz w:val="20"/>
          <w:szCs w:val="20"/>
        </w:rPr>
        <w:t xml:space="preserve">Elle </w:t>
      </w:r>
      <w:r w:rsidR="00F90E1F">
        <w:rPr>
          <w:rFonts w:ascii="Arial" w:hAnsi="Arial" w:cs="Arial"/>
          <w:bCs/>
          <w:sz w:val="20"/>
          <w:szCs w:val="20"/>
        </w:rPr>
        <w:t>a ouvert</w:t>
      </w:r>
      <w:r w:rsidR="00F90E1F" w:rsidRPr="004159A8">
        <w:rPr>
          <w:rFonts w:ascii="Arial" w:hAnsi="Arial" w:cs="Arial"/>
          <w:bCs/>
          <w:sz w:val="20"/>
          <w:szCs w:val="20"/>
        </w:rPr>
        <w:t xml:space="preserve"> </w:t>
      </w:r>
      <w:r w:rsidR="008233F2" w:rsidRPr="004159A8">
        <w:rPr>
          <w:rFonts w:ascii="Arial" w:hAnsi="Arial" w:cs="Arial"/>
          <w:bCs/>
          <w:sz w:val="20"/>
          <w:szCs w:val="20"/>
        </w:rPr>
        <w:t xml:space="preserve">un parcours de </w:t>
      </w:r>
      <w:proofErr w:type="spellStart"/>
      <w:r w:rsidR="008233F2" w:rsidRPr="004159A8">
        <w:rPr>
          <w:rFonts w:ascii="Arial" w:hAnsi="Arial" w:cs="Arial"/>
          <w:bCs/>
          <w:sz w:val="20"/>
          <w:szCs w:val="20"/>
        </w:rPr>
        <w:t>Bachelor</w:t>
      </w:r>
      <w:proofErr w:type="spellEnd"/>
      <w:r w:rsidR="008233F2" w:rsidRPr="004159A8">
        <w:rPr>
          <w:rFonts w:ascii="Arial" w:hAnsi="Arial" w:cs="Arial"/>
          <w:bCs/>
          <w:sz w:val="20"/>
          <w:szCs w:val="20"/>
        </w:rPr>
        <w:t xml:space="preserve"> valant grade de licence en septembre 2023 avec une première année sous statut étudiant et les deux autres années sous-statut apprenti</w:t>
      </w:r>
      <w:r w:rsidR="00C74CB0" w:rsidRPr="004159A8">
        <w:rPr>
          <w:rFonts w:ascii="Arial" w:hAnsi="Arial" w:cs="Arial"/>
          <w:bCs/>
          <w:sz w:val="20"/>
          <w:szCs w:val="20"/>
        </w:rPr>
        <w:t xml:space="preserve"> avec un effectif visé de 50 étudiants par année</w:t>
      </w:r>
      <w:r w:rsidR="008233F2" w:rsidRPr="004159A8">
        <w:rPr>
          <w:rFonts w:ascii="Arial" w:hAnsi="Arial" w:cs="Arial"/>
          <w:bCs/>
          <w:sz w:val="20"/>
          <w:szCs w:val="20"/>
        </w:rPr>
        <w:t xml:space="preserve">. </w:t>
      </w:r>
      <w:r w:rsidRPr="004159A8">
        <w:rPr>
          <w:rFonts w:ascii="Arial" w:hAnsi="Arial" w:cs="Arial"/>
          <w:bCs/>
          <w:sz w:val="20"/>
          <w:szCs w:val="20"/>
        </w:rPr>
        <w:t>L’Ecole est intégrée à la dynamique de site Lyon Saint-Étienne</w:t>
      </w:r>
      <w:r w:rsidR="008233F2" w:rsidRPr="004159A8">
        <w:rPr>
          <w:rFonts w:ascii="Arial" w:hAnsi="Arial" w:cs="Arial"/>
          <w:bCs/>
          <w:sz w:val="20"/>
          <w:szCs w:val="20"/>
        </w:rPr>
        <w:t xml:space="preserve"> et travaille étroitement avec les 3 autres écoles d’ingénieurs publiques du site</w:t>
      </w:r>
      <w:r w:rsidR="00C74CB0" w:rsidRPr="004159A8">
        <w:rPr>
          <w:rFonts w:ascii="Arial" w:hAnsi="Arial" w:cs="Arial"/>
          <w:bCs/>
          <w:sz w:val="20"/>
          <w:szCs w:val="20"/>
        </w:rPr>
        <w:t xml:space="preserve"> : </w:t>
      </w:r>
      <w:proofErr w:type="spellStart"/>
      <w:r w:rsidR="00C74CB0" w:rsidRPr="004159A8">
        <w:rPr>
          <w:rFonts w:ascii="Arial" w:hAnsi="Arial" w:cs="Arial"/>
          <w:bCs/>
          <w:sz w:val="20"/>
          <w:szCs w:val="20"/>
        </w:rPr>
        <w:t>Insa</w:t>
      </w:r>
      <w:proofErr w:type="spellEnd"/>
      <w:r w:rsidR="00C74CB0" w:rsidRPr="004159A8">
        <w:rPr>
          <w:rFonts w:ascii="Arial" w:hAnsi="Arial" w:cs="Arial"/>
          <w:bCs/>
          <w:sz w:val="20"/>
          <w:szCs w:val="20"/>
        </w:rPr>
        <w:t xml:space="preserve"> Lyon, Ecole Centr</w:t>
      </w:r>
      <w:bookmarkStart w:id="1" w:name="_GoBack"/>
      <w:r w:rsidR="00F13632">
        <w:rPr>
          <w:rFonts w:ascii="Arial" w:hAnsi="Arial" w:cs="Arial"/>
          <w:bCs/>
          <w:sz w:val="20"/>
          <w:szCs w:val="20"/>
        </w:rPr>
        <w:t>al</w:t>
      </w:r>
      <w:bookmarkEnd w:id="1"/>
      <w:r w:rsidR="00C74CB0" w:rsidRPr="004159A8">
        <w:rPr>
          <w:rFonts w:ascii="Arial" w:hAnsi="Arial" w:cs="Arial"/>
          <w:bCs/>
          <w:sz w:val="20"/>
          <w:szCs w:val="20"/>
        </w:rPr>
        <w:t>e de Lyon et Mines Saint-Etienne.</w:t>
      </w:r>
    </w:p>
    <w:p w14:paraId="7D049106" w14:textId="7BA636DA" w:rsidR="008233F2" w:rsidRPr="004159A8" w:rsidRDefault="006B1F5F" w:rsidP="004159A8">
      <w:pPr>
        <w:pStyle w:val="Textbody"/>
        <w:spacing w:after="60" w:line="240" w:lineRule="auto"/>
        <w:jc w:val="both"/>
        <w:rPr>
          <w:rFonts w:ascii="Arial" w:hAnsi="Arial" w:cs="Arial"/>
          <w:bCs/>
          <w:sz w:val="20"/>
          <w:szCs w:val="20"/>
        </w:rPr>
      </w:pPr>
      <w:r w:rsidRPr="004159A8">
        <w:rPr>
          <w:rFonts w:ascii="Arial" w:hAnsi="Arial" w:cs="Arial"/>
          <w:bCs/>
          <w:sz w:val="20"/>
          <w:szCs w:val="20"/>
        </w:rPr>
        <w:t>L</w:t>
      </w:r>
      <w:r w:rsidR="008233F2" w:rsidRPr="004159A8">
        <w:rPr>
          <w:rFonts w:ascii="Arial" w:hAnsi="Arial" w:cs="Arial"/>
          <w:bCs/>
          <w:sz w:val="20"/>
          <w:szCs w:val="20"/>
        </w:rPr>
        <w:t>’ENTPE est tutelle de 5 laboratoires de recherche dont 4 affiliés au CNRS et une unité mixte de l’Université Gustave Eiffel. Sur son site, l’École emploie et accueille 80 chercheurs dont 60 permanents. Une centaine de thèses y sont en préparation.</w:t>
      </w:r>
    </w:p>
    <w:p w14:paraId="51EC904D" w14:textId="37C80C58" w:rsidR="003E4E5A" w:rsidRPr="004159A8" w:rsidRDefault="00C74CB0" w:rsidP="004159A8">
      <w:pPr>
        <w:pStyle w:val="Textbody"/>
        <w:spacing w:after="60" w:line="240" w:lineRule="auto"/>
        <w:jc w:val="both"/>
        <w:rPr>
          <w:rFonts w:ascii="Arial" w:hAnsi="Arial" w:cs="Arial"/>
          <w:bCs/>
          <w:sz w:val="20"/>
          <w:szCs w:val="20"/>
        </w:rPr>
      </w:pPr>
      <w:r w:rsidRPr="004159A8">
        <w:rPr>
          <w:rFonts w:ascii="Arial" w:hAnsi="Arial" w:cs="Arial"/>
          <w:bCs/>
          <w:sz w:val="20"/>
          <w:szCs w:val="20"/>
        </w:rPr>
        <w:t xml:space="preserve">Le pilotage de la formation est organisé au sein de la Direction de la Formation Initiale qui s’appuie sur les compétences des personnels des laboratoires pour la mise en œuvre des formations proposées dans l’établissement. </w:t>
      </w:r>
    </w:p>
    <w:p w14:paraId="1BE6B71C" w14:textId="77777777" w:rsidR="00FA4A74" w:rsidRDefault="00FA4A74" w:rsidP="004159A8">
      <w:pPr>
        <w:pStyle w:val="Textbody"/>
        <w:spacing w:after="60" w:line="240" w:lineRule="auto"/>
        <w:jc w:val="both"/>
        <w:rPr>
          <w:rFonts w:ascii="Arial" w:hAnsi="Arial" w:cs="Arial"/>
          <w:bCs/>
          <w:sz w:val="20"/>
          <w:szCs w:val="20"/>
        </w:rPr>
      </w:pPr>
      <w:r w:rsidRPr="00FA4A74">
        <w:rPr>
          <w:rFonts w:ascii="Arial" w:hAnsi="Arial" w:cs="Arial"/>
          <w:bCs/>
          <w:sz w:val="20"/>
          <w:szCs w:val="20"/>
        </w:rPr>
        <w:t xml:space="preserve">À l’occasion de l’ouverture en 2023 de la formation de </w:t>
      </w:r>
      <w:proofErr w:type="spellStart"/>
      <w:r w:rsidRPr="00FA4A74">
        <w:rPr>
          <w:rFonts w:ascii="Arial" w:hAnsi="Arial" w:cs="Arial"/>
          <w:bCs/>
          <w:sz w:val="20"/>
          <w:szCs w:val="20"/>
        </w:rPr>
        <w:t>bachelor</w:t>
      </w:r>
      <w:proofErr w:type="spellEnd"/>
      <w:r w:rsidRPr="00FA4A74">
        <w:rPr>
          <w:rFonts w:ascii="Arial" w:hAnsi="Arial" w:cs="Arial"/>
          <w:bCs/>
          <w:sz w:val="20"/>
          <w:szCs w:val="20"/>
        </w:rPr>
        <w:t xml:space="preserve"> « Transition écologiques et territoires », l’établissement s’est doté d’un statut d’enseignants-chercheurs propre lui permettant de recruter en CDI et de proposer une carrière évolutive adaptée à la progression des agents concernés.</w:t>
      </w:r>
    </w:p>
    <w:p w14:paraId="7BC87173" w14:textId="7B5C383F" w:rsidR="00D26749" w:rsidRPr="004159A8" w:rsidRDefault="003E4E5A" w:rsidP="004159A8">
      <w:pPr>
        <w:pStyle w:val="Textbody"/>
        <w:spacing w:after="60" w:line="240" w:lineRule="auto"/>
        <w:jc w:val="both"/>
        <w:rPr>
          <w:rFonts w:ascii="Arial" w:hAnsi="Arial" w:cs="Arial"/>
          <w:bCs/>
          <w:sz w:val="20"/>
          <w:szCs w:val="20"/>
        </w:rPr>
      </w:pPr>
      <w:r w:rsidRPr="004159A8">
        <w:rPr>
          <w:rFonts w:ascii="Arial" w:hAnsi="Arial" w:cs="Arial"/>
          <w:bCs/>
          <w:sz w:val="20"/>
          <w:szCs w:val="20"/>
        </w:rPr>
        <w:t xml:space="preserve">Dans ce contexte, l’ENTPE recherche </w:t>
      </w:r>
      <w:r w:rsidR="00B83951" w:rsidRPr="004159A8">
        <w:rPr>
          <w:rFonts w:ascii="Arial" w:hAnsi="Arial" w:cs="Arial"/>
          <w:bCs/>
          <w:sz w:val="20"/>
          <w:szCs w:val="20"/>
        </w:rPr>
        <w:t xml:space="preserve">un enseignant-chercheur, pour assurer une mission de recherche à 50% de son temps au sein du laboratoire </w:t>
      </w:r>
      <w:r w:rsidR="001B70F4" w:rsidRPr="004159A8">
        <w:rPr>
          <w:rFonts w:ascii="Arial" w:hAnsi="Arial" w:cs="Arial"/>
          <w:bCs/>
          <w:sz w:val="20"/>
          <w:szCs w:val="20"/>
        </w:rPr>
        <w:t>LICIT-ECO7</w:t>
      </w:r>
      <w:r w:rsidR="00B83951" w:rsidRPr="004159A8">
        <w:rPr>
          <w:rFonts w:ascii="Arial" w:hAnsi="Arial" w:cs="Arial"/>
          <w:bCs/>
          <w:sz w:val="20"/>
          <w:szCs w:val="20"/>
        </w:rPr>
        <w:t xml:space="preserve"> et d’enseignement (50% de son temps) dans les formations </w:t>
      </w:r>
      <w:proofErr w:type="gramStart"/>
      <w:r w:rsidR="00B83951" w:rsidRPr="004159A8">
        <w:rPr>
          <w:rFonts w:ascii="Arial" w:hAnsi="Arial" w:cs="Arial"/>
          <w:bCs/>
          <w:sz w:val="20"/>
          <w:szCs w:val="20"/>
        </w:rPr>
        <w:t>proposées</w:t>
      </w:r>
      <w:proofErr w:type="gramEnd"/>
      <w:r w:rsidR="00B83951" w:rsidRPr="004159A8">
        <w:rPr>
          <w:rFonts w:ascii="Arial" w:hAnsi="Arial" w:cs="Arial"/>
          <w:bCs/>
          <w:sz w:val="20"/>
          <w:szCs w:val="20"/>
        </w:rPr>
        <w:t xml:space="preserve"> par l’école.</w:t>
      </w:r>
    </w:p>
    <w:p w14:paraId="72B117EB" w14:textId="554ABFBB" w:rsidR="00086661" w:rsidRPr="004159A8" w:rsidRDefault="00086661" w:rsidP="004159A8">
      <w:pPr>
        <w:pStyle w:val="Textbody"/>
        <w:spacing w:before="240" w:after="60" w:line="240" w:lineRule="auto"/>
        <w:jc w:val="both"/>
        <w:rPr>
          <w:rFonts w:ascii="Arial" w:hAnsi="Arial" w:cs="Arial"/>
          <w:b/>
          <w:sz w:val="20"/>
          <w:szCs w:val="20"/>
        </w:rPr>
      </w:pPr>
      <w:r w:rsidRPr="004159A8">
        <w:rPr>
          <w:rFonts w:ascii="Arial" w:hAnsi="Arial" w:cs="Arial"/>
          <w:b/>
          <w:sz w:val="20"/>
          <w:szCs w:val="20"/>
        </w:rPr>
        <w:t>Description des thématiques du laboratoire</w:t>
      </w:r>
    </w:p>
    <w:p w14:paraId="0C100246" w14:textId="1E1227BB" w:rsidR="001B70F4" w:rsidRPr="004159A8" w:rsidRDefault="001B70F4" w:rsidP="004159A8">
      <w:pPr>
        <w:pStyle w:val="Textbody"/>
        <w:spacing w:after="60" w:line="240" w:lineRule="auto"/>
        <w:jc w:val="both"/>
        <w:rPr>
          <w:rFonts w:ascii="Arial" w:hAnsi="Arial" w:cs="Arial"/>
          <w:bCs/>
          <w:sz w:val="20"/>
          <w:szCs w:val="20"/>
        </w:rPr>
      </w:pPr>
      <w:r w:rsidRPr="004159A8">
        <w:rPr>
          <w:rFonts w:ascii="Arial" w:hAnsi="Arial" w:cs="Arial"/>
          <w:bCs/>
          <w:sz w:val="20"/>
          <w:szCs w:val="20"/>
        </w:rPr>
        <w:t xml:space="preserve">Le laboratoire LICIT-ECO7 (https://licit-lyon.eu/) est une unité mixte placée sous la double tutelle de l’ENTPE et de l’université Gustave Eiffel. Ses thématiques de recherche traitent à la fois les questions de la gestion de la mobilité et de l’énergie dans les systèmes de Transport. Le laboratoire travaille au développement d’outils innovants pour la mobilité intelligente, étudie l’impact des nouvelles technologies et services de mobilité, ainsi que les moyens d’améliorer la résilience des systèmes de transport. Les modèles et outils développés par le laboratoire apportent une aide concrète à la décision. En tant que laboratoire de recherches appliquées, le LICIT-ECO7 se place à l'interface entre les mondes physique et numérique avec une assise expérimentale : les connaissances produites sont ensuite validées expérimentalement à partir de données opérationnelles. Ainsi, le LICIT-ECO7 accorde une attention particulière à la confrontation données-modèles qui nécessite une activité expérimentale et l’adossement accru de ses projets aux plateformes expérimentales et aux living </w:t>
      </w:r>
      <w:proofErr w:type="spellStart"/>
      <w:r w:rsidRPr="004159A8">
        <w:rPr>
          <w:rFonts w:ascii="Arial" w:hAnsi="Arial" w:cs="Arial"/>
          <w:bCs/>
          <w:sz w:val="20"/>
          <w:szCs w:val="20"/>
        </w:rPr>
        <w:t>labs</w:t>
      </w:r>
      <w:proofErr w:type="spellEnd"/>
      <w:r w:rsidRPr="004159A8">
        <w:rPr>
          <w:rFonts w:ascii="Arial" w:hAnsi="Arial" w:cs="Arial"/>
          <w:bCs/>
          <w:sz w:val="20"/>
          <w:szCs w:val="20"/>
        </w:rPr>
        <w:t>.</w:t>
      </w:r>
    </w:p>
    <w:p w14:paraId="34020E77" w14:textId="77777777" w:rsidR="00086661" w:rsidRPr="004159A8" w:rsidRDefault="00086661" w:rsidP="004159A8">
      <w:pPr>
        <w:pStyle w:val="Textbody"/>
        <w:spacing w:after="60" w:line="240" w:lineRule="auto"/>
        <w:jc w:val="both"/>
        <w:rPr>
          <w:rFonts w:ascii="Arial" w:hAnsi="Arial" w:cs="Arial"/>
          <w:bCs/>
          <w:sz w:val="20"/>
          <w:szCs w:val="20"/>
        </w:rPr>
      </w:pPr>
    </w:p>
    <w:p w14:paraId="0FFFF61D" w14:textId="43580511" w:rsidR="002932C2" w:rsidRPr="004159A8" w:rsidRDefault="006B0E65" w:rsidP="004159A8">
      <w:pPr>
        <w:pStyle w:val="Textbody"/>
        <w:jc w:val="both"/>
        <w:rPr>
          <w:rFonts w:ascii="Arial" w:hAnsi="Arial" w:cs="Arial"/>
          <w:b/>
          <w:bCs/>
          <w:sz w:val="20"/>
          <w:szCs w:val="20"/>
        </w:rPr>
      </w:pPr>
      <w:r w:rsidRPr="004159A8">
        <w:rPr>
          <w:rFonts w:ascii="Arial" w:hAnsi="Arial" w:cs="Arial"/>
          <w:b/>
          <w:bCs/>
          <w:sz w:val="20"/>
          <w:szCs w:val="20"/>
        </w:rPr>
        <w:t>2-</w:t>
      </w:r>
      <w:r w:rsidR="003E4E5A" w:rsidRPr="004159A8">
        <w:rPr>
          <w:rFonts w:ascii="Arial" w:hAnsi="Arial" w:cs="Arial"/>
          <w:b/>
          <w:bCs/>
          <w:sz w:val="20"/>
          <w:szCs w:val="20"/>
        </w:rPr>
        <w:t xml:space="preserve">Missions </w:t>
      </w:r>
    </w:p>
    <w:p w14:paraId="4EC67D30" w14:textId="23B50DC2" w:rsidR="00086661" w:rsidRPr="004159A8" w:rsidRDefault="00086661" w:rsidP="004159A8">
      <w:pPr>
        <w:pStyle w:val="Textbody"/>
        <w:spacing w:before="60" w:after="60" w:line="240" w:lineRule="auto"/>
        <w:jc w:val="both"/>
        <w:rPr>
          <w:rFonts w:ascii="Arial" w:hAnsi="Arial" w:cs="Arial"/>
          <w:b/>
          <w:sz w:val="20"/>
          <w:szCs w:val="20"/>
          <w:u w:val="single"/>
        </w:rPr>
      </w:pPr>
      <w:r w:rsidRPr="004159A8">
        <w:rPr>
          <w:rFonts w:ascii="Arial" w:hAnsi="Arial" w:cs="Arial"/>
          <w:b/>
          <w:sz w:val="20"/>
          <w:szCs w:val="20"/>
          <w:u w:val="single"/>
        </w:rPr>
        <w:t>Position</w:t>
      </w:r>
    </w:p>
    <w:p w14:paraId="2FBD7BFF" w14:textId="2EB7B40E" w:rsidR="00086661" w:rsidRPr="004159A8" w:rsidRDefault="00086661" w:rsidP="004159A8">
      <w:pPr>
        <w:pStyle w:val="Textbody"/>
        <w:spacing w:after="60" w:line="240" w:lineRule="auto"/>
        <w:jc w:val="both"/>
        <w:rPr>
          <w:rFonts w:ascii="Arial" w:hAnsi="Arial" w:cs="Arial"/>
          <w:bCs/>
          <w:sz w:val="20"/>
          <w:szCs w:val="20"/>
        </w:rPr>
      </w:pPr>
      <w:r w:rsidRPr="004159A8">
        <w:rPr>
          <w:rFonts w:ascii="Arial" w:hAnsi="Arial" w:cs="Arial"/>
          <w:bCs/>
          <w:sz w:val="20"/>
          <w:szCs w:val="20"/>
        </w:rPr>
        <w:t xml:space="preserve">L’enseignant-chercheur sera affecté́ au laboratoire LICIT-ECO7 sur son site de l’ENTPE. Son activité́ de recherche s’inscrit dans le cadre du programme scientifique de cette unité́. Son activité́ d’enseignement entre dans le cadre de l’engagement collectif et contractualisé que son laboratoire et la DFI définissent chaque année. L’ensemble de son activité́ est placé sous la responsabilité́ du directeur ou de la directrice de son unité́ de recherche à l’ENTPE. </w:t>
      </w:r>
    </w:p>
    <w:p w14:paraId="134AAC26" w14:textId="400CA665" w:rsidR="00086661" w:rsidRPr="004159A8" w:rsidRDefault="00086661" w:rsidP="004159A8">
      <w:pPr>
        <w:pStyle w:val="Textbody"/>
        <w:spacing w:before="60" w:after="60" w:line="240" w:lineRule="auto"/>
        <w:jc w:val="both"/>
        <w:rPr>
          <w:rFonts w:ascii="Arial" w:hAnsi="Arial" w:cs="Arial"/>
          <w:b/>
          <w:sz w:val="20"/>
          <w:szCs w:val="20"/>
          <w:u w:val="single"/>
        </w:rPr>
      </w:pPr>
      <w:r w:rsidRPr="004159A8">
        <w:rPr>
          <w:rFonts w:ascii="Arial" w:hAnsi="Arial" w:cs="Arial"/>
          <w:b/>
          <w:sz w:val="20"/>
          <w:szCs w:val="20"/>
          <w:u w:val="single"/>
        </w:rPr>
        <w:t xml:space="preserve">Activité́ de formation </w:t>
      </w:r>
    </w:p>
    <w:p w14:paraId="52DF74AB" w14:textId="3FD52B58" w:rsidR="00086661" w:rsidRPr="004159A8" w:rsidRDefault="00086661" w:rsidP="004159A8">
      <w:pPr>
        <w:pStyle w:val="Textbody"/>
        <w:spacing w:after="60" w:line="240" w:lineRule="auto"/>
        <w:jc w:val="both"/>
        <w:rPr>
          <w:rFonts w:ascii="Arial" w:hAnsi="Arial" w:cs="Arial"/>
          <w:bCs/>
          <w:sz w:val="20"/>
          <w:szCs w:val="20"/>
        </w:rPr>
      </w:pPr>
      <w:r w:rsidRPr="004159A8">
        <w:rPr>
          <w:rFonts w:ascii="Arial" w:hAnsi="Arial" w:cs="Arial"/>
          <w:bCs/>
          <w:sz w:val="20"/>
          <w:szCs w:val="20"/>
        </w:rPr>
        <w:t xml:space="preserve">La personne recrutée a vocation </w:t>
      </w:r>
      <w:proofErr w:type="spellStart"/>
      <w:r w:rsidRPr="004159A8">
        <w:rPr>
          <w:rFonts w:ascii="Arial" w:hAnsi="Arial" w:cs="Arial"/>
          <w:bCs/>
          <w:sz w:val="20"/>
          <w:szCs w:val="20"/>
        </w:rPr>
        <w:t>a</w:t>
      </w:r>
      <w:proofErr w:type="spellEnd"/>
      <w:r w:rsidRPr="004159A8">
        <w:rPr>
          <w:rFonts w:ascii="Arial" w:hAnsi="Arial" w:cs="Arial"/>
          <w:bCs/>
          <w:sz w:val="20"/>
          <w:szCs w:val="20"/>
        </w:rPr>
        <w:t xml:space="preserve">̀ intervenir dans l’ensemble des formations dispensées par l’ENTPE, en particulier et de façon prioritaire dans la formation postbac </w:t>
      </w:r>
      <w:proofErr w:type="spellStart"/>
      <w:r w:rsidRPr="004159A8">
        <w:rPr>
          <w:rFonts w:ascii="Arial" w:hAnsi="Arial" w:cs="Arial"/>
          <w:bCs/>
          <w:sz w:val="20"/>
          <w:szCs w:val="20"/>
        </w:rPr>
        <w:t>Bachelor</w:t>
      </w:r>
      <w:proofErr w:type="spellEnd"/>
      <w:proofErr w:type="gramStart"/>
      <w:r w:rsidRPr="004159A8">
        <w:rPr>
          <w:rFonts w:ascii="Arial" w:hAnsi="Arial" w:cs="Arial"/>
          <w:bCs/>
          <w:sz w:val="20"/>
          <w:szCs w:val="20"/>
        </w:rPr>
        <w:t xml:space="preserve"> «Transition</w:t>
      </w:r>
      <w:proofErr w:type="gramEnd"/>
      <w:r w:rsidRPr="004159A8">
        <w:rPr>
          <w:rFonts w:ascii="Arial" w:hAnsi="Arial" w:cs="Arial"/>
          <w:bCs/>
          <w:sz w:val="20"/>
          <w:szCs w:val="20"/>
        </w:rPr>
        <w:t xml:space="preserve"> Ecologique et Territoires» dont l’ouverture </w:t>
      </w:r>
      <w:r w:rsidR="00AF78C6" w:rsidRPr="004159A8">
        <w:rPr>
          <w:rFonts w:ascii="Arial" w:hAnsi="Arial" w:cs="Arial"/>
          <w:bCs/>
          <w:sz w:val="20"/>
          <w:szCs w:val="20"/>
        </w:rPr>
        <w:t>a débuté à</w:t>
      </w:r>
      <w:r w:rsidRPr="004159A8">
        <w:rPr>
          <w:rFonts w:ascii="Arial" w:hAnsi="Arial" w:cs="Arial"/>
          <w:bCs/>
          <w:sz w:val="20"/>
          <w:szCs w:val="20"/>
        </w:rPr>
        <w:t xml:space="preserve"> la </w:t>
      </w:r>
      <w:r w:rsidR="00AF78C6" w:rsidRPr="004159A8">
        <w:rPr>
          <w:rFonts w:ascii="Arial" w:hAnsi="Arial" w:cs="Arial"/>
          <w:bCs/>
          <w:sz w:val="20"/>
          <w:szCs w:val="20"/>
        </w:rPr>
        <w:t>rentrée</w:t>
      </w:r>
      <w:r w:rsidRPr="004159A8">
        <w:rPr>
          <w:rFonts w:ascii="Arial" w:hAnsi="Arial" w:cs="Arial"/>
          <w:bCs/>
          <w:sz w:val="20"/>
          <w:szCs w:val="20"/>
        </w:rPr>
        <w:t xml:space="preserve"> 2023 (niveaux L1à L3), mais aussi dans la formation initiale d’</w:t>
      </w:r>
      <w:r w:rsidR="00AF78C6" w:rsidRPr="004159A8">
        <w:rPr>
          <w:rFonts w:ascii="Arial" w:hAnsi="Arial" w:cs="Arial"/>
          <w:bCs/>
          <w:sz w:val="20"/>
          <w:szCs w:val="20"/>
        </w:rPr>
        <w:t>ingénieur</w:t>
      </w:r>
      <w:r w:rsidRPr="004159A8">
        <w:rPr>
          <w:rFonts w:ascii="Arial" w:hAnsi="Arial" w:cs="Arial"/>
          <w:bCs/>
          <w:sz w:val="20"/>
          <w:szCs w:val="20"/>
        </w:rPr>
        <w:t xml:space="preserve"> de l’ENTPE, dans les masters auquel l’</w:t>
      </w:r>
      <w:r w:rsidR="00AF78C6" w:rsidRPr="004159A8">
        <w:rPr>
          <w:rFonts w:ascii="Arial" w:hAnsi="Arial" w:cs="Arial"/>
          <w:bCs/>
          <w:sz w:val="20"/>
          <w:szCs w:val="20"/>
        </w:rPr>
        <w:t>établissement</w:t>
      </w:r>
      <w:r w:rsidRPr="004159A8">
        <w:rPr>
          <w:rFonts w:ascii="Arial" w:hAnsi="Arial" w:cs="Arial"/>
          <w:bCs/>
          <w:sz w:val="20"/>
          <w:szCs w:val="20"/>
        </w:rPr>
        <w:t xml:space="preserve"> et associé et dans la formation continue qu’elle met en œuvre.</w:t>
      </w:r>
    </w:p>
    <w:p w14:paraId="618BAA19" w14:textId="003CD143" w:rsidR="00086661" w:rsidRPr="004159A8" w:rsidRDefault="00086661" w:rsidP="004159A8">
      <w:pPr>
        <w:pStyle w:val="Textbody"/>
        <w:spacing w:after="60" w:line="240" w:lineRule="auto"/>
        <w:jc w:val="both"/>
        <w:rPr>
          <w:rFonts w:ascii="Arial" w:hAnsi="Arial" w:cs="Arial"/>
          <w:bCs/>
          <w:sz w:val="20"/>
          <w:szCs w:val="20"/>
        </w:rPr>
      </w:pPr>
      <w:r w:rsidRPr="004159A8">
        <w:rPr>
          <w:rFonts w:ascii="Arial" w:hAnsi="Arial" w:cs="Arial"/>
          <w:bCs/>
          <w:sz w:val="20"/>
          <w:szCs w:val="20"/>
        </w:rPr>
        <w:lastRenderedPageBreak/>
        <w:t xml:space="preserve">La mission d'enseignement consiste </w:t>
      </w:r>
      <w:proofErr w:type="spellStart"/>
      <w:r w:rsidRPr="004159A8">
        <w:rPr>
          <w:rFonts w:ascii="Arial" w:hAnsi="Arial" w:cs="Arial"/>
          <w:bCs/>
          <w:sz w:val="20"/>
          <w:szCs w:val="20"/>
        </w:rPr>
        <w:t>a</w:t>
      </w:r>
      <w:proofErr w:type="spellEnd"/>
      <w:r w:rsidRPr="004159A8">
        <w:rPr>
          <w:rFonts w:ascii="Arial" w:hAnsi="Arial" w:cs="Arial"/>
          <w:bCs/>
          <w:sz w:val="20"/>
          <w:szCs w:val="20"/>
        </w:rPr>
        <w:t xml:space="preserve">̀ contribuer </w:t>
      </w:r>
      <w:proofErr w:type="spellStart"/>
      <w:r w:rsidRPr="004159A8">
        <w:rPr>
          <w:rFonts w:ascii="Arial" w:hAnsi="Arial" w:cs="Arial"/>
          <w:bCs/>
          <w:sz w:val="20"/>
          <w:szCs w:val="20"/>
        </w:rPr>
        <w:t>a</w:t>
      </w:r>
      <w:proofErr w:type="spellEnd"/>
      <w:r w:rsidRPr="004159A8">
        <w:rPr>
          <w:rFonts w:ascii="Arial" w:hAnsi="Arial" w:cs="Arial"/>
          <w:bCs/>
          <w:sz w:val="20"/>
          <w:szCs w:val="20"/>
        </w:rPr>
        <w:t>̀ l’</w:t>
      </w:r>
      <w:r w:rsidR="00AF78C6" w:rsidRPr="004159A8">
        <w:rPr>
          <w:rFonts w:ascii="Arial" w:hAnsi="Arial" w:cs="Arial"/>
          <w:bCs/>
          <w:sz w:val="20"/>
          <w:szCs w:val="20"/>
        </w:rPr>
        <w:t>ingénierie</w:t>
      </w:r>
      <w:r w:rsidRPr="004159A8">
        <w:rPr>
          <w:rFonts w:ascii="Arial" w:hAnsi="Arial" w:cs="Arial"/>
          <w:bCs/>
          <w:sz w:val="20"/>
          <w:szCs w:val="20"/>
        </w:rPr>
        <w:t xml:space="preserve"> </w:t>
      </w:r>
      <w:r w:rsidR="00AF78C6" w:rsidRPr="004159A8">
        <w:rPr>
          <w:rFonts w:ascii="Arial" w:hAnsi="Arial" w:cs="Arial"/>
          <w:bCs/>
          <w:sz w:val="20"/>
          <w:szCs w:val="20"/>
        </w:rPr>
        <w:t>pédagogique</w:t>
      </w:r>
      <w:r w:rsidRPr="004159A8">
        <w:rPr>
          <w:rFonts w:ascii="Arial" w:hAnsi="Arial" w:cs="Arial"/>
          <w:bCs/>
          <w:sz w:val="20"/>
          <w:szCs w:val="20"/>
        </w:rPr>
        <w:t xml:space="preserve"> des </w:t>
      </w:r>
      <w:r w:rsidR="00AF78C6" w:rsidRPr="004159A8">
        <w:rPr>
          <w:rFonts w:ascii="Arial" w:hAnsi="Arial" w:cs="Arial"/>
          <w:bCs/>
          <w:sz w:val="20"/>
          <w:szCs w:val="20"/>
        </w:rPr>
        <w:t>différentes</w:t>
      </w:r>
      <w:r w:rsidRPr="004159A8">
        <w:rPr>
          <w:rFonts w:ascii="Arial" w:hAnsi="Arial" w:cs="Arial"/>
          <w:bCs/>
          <w:sz w:val="20"/>
          <w:szCs w:val="20"/>
        </w:rPr>
        <w:t xml:space="preserve"> formations </w:t>
      </w:r>
      <w:r w:rsidR="00AF78C6" w:rsidRPr="004159A8">
        <w:rPr>
          <w:rFonts w:ascii="Arial" w:hAnsi="Arial" w:cs="Arial"/>
          <w:bCs/>
          <w:sz w:val="20"/>
          <w:szCs w:val="20"/>
        </w:rPr>
        <w:t>délivrées</w:t>
      </w:r>
      <w:r w:rsidRPr="004159A8">
        <w:rPr>
          <w:rFonts w:ascii="Arial" w:hAnsi="Arial" w:cs="Arial"/>
          <w:bCs/>
          <w:sz w:val="20"/>
          <w:szCs w:val="20"/>
        </w:rPr>
        <w:t xml:space="preserve"> par l’ENTPE, à participer au pilotage et à la gestion des enseignements, à assurer des cours, des travaux </w:t>
      </w:r>
      <w:r w:rsidR="00AF78C6" w:rsidRPr="004159A8">
        <w:rPr>
          <w:rFonts w:ascii="Arial" w:hAnsi="Arial" w:cs="Arial"/>
          <w:bCs/>
          <w:sz w:val="20"/>
          <w:szCs w:val="20"/>
        </w:rPr>
        <w:t>dirigés</w:t>
      </w:r>
      <w:r w:rsidRPr="004159A8">
        <w:rPr>
          <w:rFonts w:ascii="Arial" w:hAnsi="Arial" w:cs="Arial"/>
          <w:bCs/>
          <w:sz w:val="20"/>
          <w:szCs w:val="20"/>
        </w:rPr>
        <w:t xml:space="preserve"> et pratiques, des encadrements de projets et de stages ainsi que le tutorat </w:t>
      </w:r>
      <w:r w:rsidR="00AF78C6" w:rsidRPr="004159A8">
        <w:rPr>
          <w:rFonts w:ascii="Arial" w:hAnsi="Arial" w:cs="Arial"/>
          <w:bCs/>
          <w:sz w:val="20"/>
          <w:szCs w:val="20"/>
        </w:rPr>
        <w:t>académique</w:t>
      </w:r>
      <w:r w:rsidRPr="004159A8">
        <w:rPr>
          <w:rFonts w:ascii="Arial" w:hAnsi="Arial" w:cs="Arial"/>
          <w:bCs/>
          <w:sz w:val="20"/>
          <w:szCs w:val="20"/>
        </w:rPr>
        <w:t xml:space="preserve"> d’</w:t>
      </w:r>
      <w:r w:rsidR="00AF78C6" w:rsidRPr="004159A8">
        <w:rPr>
          <w:rFonts w:ascii="Arial" w:hAnsi="Arial" w:cs="Arial"/>
          <w:bCs/>
          <w:sz w:val="20"/>
          <w:szCs w:val="20"/>
        </w:rPr>
        <w:t>étudiants</w:t>
      </w:r>
      <w:r w:rsidRPr="004159A8">
        <w:rPr>
          <w:rFonts w:ascii="Arial" w:hAnsi="Arial" w:cs="Arial"/>
          <w:bCs/>
          <w:sz w:val="20"/>
          <w:szCs w:val="20"/>
        </w:rPr>
        <w:t xml:space="preserve">, en particulier d’alternants, en relation directe avec le </w:t>
      </w:r>
      <w:r w:rsidR="00AF78C6" w:rsidRPr="004159A8">
        <w:rPr>
          <w:rFonts w:ascii="Arial" w:hAnsi="Arial" w:cs="Arial"/>
          <w:bCs/>
          <w:sz w:val="20"/>
          <w:szCs w:val="20"/>
        </w:rPr>
        <w:t>maître</w:t>
      </w:r>
      <w:r w:rsidRPr="004159A8">
        <w:rPr>
          <w:rFonts w:ascii="Arial" w:hAnsi="Arial" w:cs="Arial"/>
          <w:bCs/>
          <w:sz w:val="20"/>
          <w:szCs w:val="20"/>
        </w:rPr>
        <w:t xml:space="preserve"> d’apprentissage en entreprise. L’enseignant-chercheur doit pouvoir </w:t>
      </w:r>
      <w:r w:rsidR="00AF78C6" w:rsidRPr="004159A8">
        <w:rPr>
          <w:rFonts w:ascii="Arial" w:hAnsi="Arial" w:cs="Arial"/>
          <w:bCs/>
          <w:sz w:val="20"/>
          <w:szCs w:val="20"/>
        </w:rPr>
        <w:t>délivrer</w:t>
      </w:r>
      <w:r w:rsidRPr="004159A8">
        <w:rPr>
          <w:rFonts w:ascii="Arial" w:hAnsi="Arial" w:cs="Arial"/>
          <w:bCs/>
          <w:sz w:val="20"/>
          <w:szCs w:val="20"/>
        </w:rPr>
        <w:t xml:space="preserve"> ses enseignements en anglais et à distance (ou sous format hybride). </w:t>
      </w:r>
    </w:p>
    <w:p w14:paraId="46096317" w14:textId="0E385E30" w:rsidR="00086661" w:rsidRPr="004159A8" w:rsidRDefault="00086661" w:rsidP="004159A8">
      <w:pPr>
        <w:pStyle w:val="Textbody"/>
        <w:spacing w:after="60" w:line="240" w:lineRule="auto"/>
        <w:jc w:val="both"/>
        <w:rPr>
          <w:rFonts w:ascii="Arial" w:hAnsi="Arial" w:cs="Arial"/>
          <w:bCs/>
          <w:sz w:val="20"/>
          <w:szCs w:val="20"/>
        </w:rPr>
      </w:pPr>
      <w:r w:rsidRPr="004159A8">
        <w:rPr>
          <w:rFonts w:ascii="Arial" w:hAnsi="Arial" w:cs="Arial"/>
          <w:bCs/>
          <w:sz w:val="20"/>
          <w:szCs w:val="20"/>
        </w:rPr>
        <w:t xml:space="preserve">Les domaines de formation </w:t>
      </w:r>
      <w:r w:rsidR="00AF78C6" w:rsidRPr="004159A8">
        <w:rPr>
          <w:rFonts w:ascii="Arial" w:hAnsi="Arial" w:cs="Arial"/>
          <w:bCs/>
          <w:sz w:val="20"/>
          <w:szCs w:val="20"/>
        </w:rPr>
        <w:t>visés</w:t>
      </w:r>
      <w:r w:rsidRPr="004159A8">
        <w:rPr>
          <w:rFonts w:ascii="Arial" w:hAnsi="Arial" w:cs="Arial"/>
          <w:bCs/>
          <w:sz w:val="20"/>
          <w:szCs w:val="20"/>
        </w:rPr>
        <w:t xml:space="preserve"> sont l’</w:t>
      </w:r>
      <w:r w:rsidR="00AF78C6" w:rsidRPr="004159A8">
        <w:rPr>
          <w:rFonts w:ascii="Arial" w:hAnsi="Arial" w:cs="Arial"/>
          <w:bCs/>
          <w:sz w:val="20"/>
          <w:szCs w:val="20"/>
        </w:rPr>
        <w:t>ingénierie</w:t>
      </w:r>
      <w:r w:rsidRPr="004159A8">
        <w:rPr>
          <w:rFonts w:ascii="Arial" w:hAnsi="Arial" w:cs="Arial"/>
          <w:bCs/>
          <w:sz w:val="20"/>
          <w:szCs w:val="20"/>
        </w:rPr>
        <w:t xml:space="preserve"> des Transport, les </w:t>
      </w:r>
      <w:r w:rsidR="00AF78C6" w:rsidRPr="004159A8">
        <w:rPr>
          <w:rFonts w:ascii="Arial" w:hAnsi="Arial" w:cs="Arial"/>
          <w:bCs/>
          <w:sz w:val="20"/>
          <w:szCs w:val="20"/>
        </w:rPr>
        <w:t>mathématiques</w:t>
      </w:r>
      <w:r w:rsidRPr="004159A8">
        <w:rPr>
          <w:rFonts w:ascii="Arial" w:hAnsi="Arial" w:cs="Arial"/>
          <w:bCs/>
          <w:sz w:val="20"/>
          <w:szCs w:val="20"/>
        </w:rPr>
        <w:t xml:space="preserve"> et l’informatique. </w:t>
      </w:r>
    </w:p>
    <w:p w14:paraId="712B334F" w14:textId="77777777" w:rsidR="00086661" w:rsidRPr="004159A8" w:rsidRDefault="00086661" w:rsidP="004159A8">
      <w:pPr>
        <w:pStyle w:val="Textbody"/>
        <w:spacing w:before="60" w:after="60" w:line="240" w:lineRule="auto"/>
        <w:jc w:val="both"/>
        <w:rPr>
          <w:rFonts w:ascii="Arial" w:hAnsi="Arial" w:cs="Arial"/>
          <w:b/>
          <w:sz w:val="20"/>
          <w:szCs w:val="20"/>
          <w:u w:val="single"/>
        </w:rPr>
      </w:pPr>
      <w:r w:rsidRPr="004159A8">
        <w:rPr>
          <w:rFonts w:ascii="Arial" w:hAnsi="Arial" w:cs="Arial"/>
          <w:b/>
          <w:sz w:val="20"/>
          <w:szCs w:val="20"/>
          <w:u w:val="single"/>
        </w:rPr>
        <w:t xml:space="preserve">Recherche </w:t>
      </w:r>
    </w:p>
    <w:p w14:paraId="5EF0DDCA" w14:textId="4EE14E46" w:rsidR="00F12893" w:rsidRPr="004159A8" w:rsidRDefault="00A43A81" w:rsidP="004159A8">
      <w:pPr>
        <w:pStyle w:val="Textbody"/>
        <w:spacing w:after="60" w:line="240" w:lineRule="auto"/>
        <w:jc w:val="both"/>
        <w:rPr>
          <w:rFonts w:ascii="Arial" w:hAnsi="Arial" w:cs="Arial"/>
          <w:bCs/>
          <w:sz w:val="20"/>
          <w:szCs w:val="20"/>
        </w:rPr>
      </w:pPr>
      <w:r w:rsidRPr="004159A8">
        <w:rPr>
          <w:rFonts w:ascii="Arial" w:hAnsi="Arial" w:cs="Arial"/>
          <w:bCs/>
          <w:sz w:val="20"/>
          <w:szCs w:val="20"/>
        </w:rPr>
        <w:t xml:space="preserve">Le laboratoire LICIT-ECO7 se consacre à la résolution conjointe des enjeux liés à la mobilité et à l'énergie au sein des systèmes de transport. Le poste ouvert s'inscrit dans une approche transversale des deux thématiques et vise à traiter les problématiques de la mobilité et de l'énergie à toutes les échelles des systèmes de transport, du niveau individuel des véhicules jusqu'aux niveaux globaux des systèmes de transport et d'énergie. Les missions de ce poste impliquent la conception de dispositifs et de stratégies de régulation, la création de cadres de modélisation, de contrôle et d'implémentation associés, ainsi que leur validation à travers des expérimentations réelles ou des simulations numériques. Une variété d'applications dans le domaine des transports est envisageable, englobant la gestion optimale de l'énergie au niveau des véhicules, des systèmes de distribution et de stockage à grande échelle, ainsi que la régulation de l'offre dans le contexte du transport multimodal. Cela peut inclure par exemple l'allocation dynamique des voies de circulation, le contrôle périmétrique, mais aussi la gestion adaptable de la demande en déplacements à travers des mécanismes de tarification dynamique. Les interactions entre les dimensions de la mobilité et de l'énergie </w:t>
      </w:r>
      <w:r w:rsidR="00F12893" w:rsidRPr="004159A8">
        <w:rPr>
          <w:rFonts w:ascii="Arial" w:hAnsi="Arial" w:cs="Arial"/>
          <w:bCs/>
          <w:sz w:val="20"/>
          <w:szCs w:val="20"/>
        </w:rPr>
        <w:t>constitueront</w:t>
      </w:r>
      <w:r w:rsidRPr="004159A8">
        <w:rPr>
          <w:rFonts w:ascii="Arial" w:hAnsi="Arial" w:cs="Arial"/>
          <w:bCs/>
          <w:sz w:val="20"/>
          <w:szCs w:val="20"/>
        </w:rPr>
        <w:t xml:space="preserve"> un axe de recherche </w:t>
      </w:r>
      <w:r w:rsidR="00F12893" w:rsidRPr="004159A8">
        <w:rPr>
          <w:rFonts w:ascii="Arial" w:hAnsi="Arial" w:cs="Arial"/>
          <w:bCs/>
          <w:sz w:val="20"/>
          <w:szCs w:val="20"/>
        </w:rPr>
        <w:t>central</w:t>
      </w:r>
      <w:r w:rsidRPr="004159A8">
        <w:rPr>
          <w:rFonts w:ascii="Arial" w:hAnsi="Arial" w:cs="Arial"/>
          <w:bCs/>
          <w:sz w:val="20"/>
          <w:szCs w:val="20"/>
        </w:rPr>
        <w:t xml:space="preserve">. </w:t>
      </w:r>
    </w:p>
    <w:p w14:paraId="70FDA3B3" w14:textId="6A6C7C7E" w:rsidR="00A43A81" w:rsidRPr="004159A8" w:rsidRDefault="00A43A81" w:rsidP="004159A8">
      <w:pPr>
        <w:pStyle w:val="Textbody"/>
        <w:spacing w:after="60" w:line="240" w:lineRule="auto"/>
        <w:jc w:val="both"/>
        <w:rPr>
          <w:rFonts w:ascii="Arial" w:hAnsi="Arial" w:cs="Arial"/>
          <w:bCs/>
          <w:sz w:val="20"/>
          <w:szCs w:val="20"/>
        </w:rPr>
      </w:pPr>
      <w:r w:rsidRPr="004159A8">
        <w:rPr>
          <w:rFonts w:ascii="Arial" w:hAnsi="Arial" w:cs="Arial"/>
          <w:bCs/>
          <w:sz w:val="20"/>
          <w:szCs w:val="20"/>
        </w:rPr>
        <w:t>Sur le plan méthodologique, il est attendu du candidat ou de la candidate qu'il ou elle tire parti des nouvelles opportunités offertes par le domaine de l'intelligence artificielle et de l'apprentissage automatisé pour développer des algorithmes de contrôle novateurs. L'objectif est de renforcer les compétences en intelligence artificielle du laboratoire, tout en se concentrant spécifiquement sur les problèmes de régulation et de contrôle. Par ailleurs, le/la candidat(e) pourra capitaliser sur l'expertise en modélisation propre au laboratoire afin de concevoir des boucles de rétroaction efficaces. Cet engagement dans des domaines clés de la recherche actuelle reflète notre volonté de continuer à innover et à progresser dans notre compréhension et notre gestion des systèmes de mobilité énergétique intégrée.</w:t>
      </w:r>
    </w:p>
    <w:p w14:paraId="235B6EE5" w14:textId="77777777" w:rsidR="00A43A81" w:rsidRPr="004159A8" w:rsidRDefault="00A43A81" w:rsidP="004159A8">
      <w:pPr>
        <w:pStyle w:val="Textbody"/>
        <w:spacing w:after="60" w:line="240" w:lineRule="auto"/>
        <w:jc w:val="both"/>
        <w:rPr>
          <w:rFonts w:ascii="Arial" w:hAnsi="Arial" w:cs="Arial"/>
          <w:bCs/>
          <w:sz w:val="20"/>
          <w:szCs w:val="20"/>
          <w:highlight w:val="yellow"/>
        </w:rPr>
      </w:pPr>
    </w:p>
    <w:p w14:paraId="578DF055" w14:textId="41A1991F" w:rsidR="00086661" w:rsidRPr="004159A8" w:rsidRDefault="00086661" w:rsidP="004159A8">
      <w:pPr>
        <w:pStyle w:val="Textbody"/>
        <w:spacing w:before="120" w:after="60" w:line="240" w:lineRule="auto"/>
        <w:jc w:val="both"/>
        <w:rPr>
          <w:rFonts w:ascii="Arial" w:hAnsi="Arial" w:cs="Arial"/>
          <w:bCs/>
          <w:sz w:val="20"/>
          <w:szCs w:val="20"/>
        </w:rPr>
      </w:pPr>
      <w:r w:rsidRPr="004159A8">
        <w:rPr>
          <w:rFonts w:ascii="Arial" w:hAnsi="Arial" w:cs="Arial"/>
          <w:bCs/>
          <w:sz w:val="20"/>
          <w:szCs w:val="20"/>
        </w:rPr>
        <w:t xml:space="preserve">Il est attendu de la personne </w:t>
      </w:r>
      <w:r w:rsidR="00AF78C6" w:rsidRPr="004159A8">
        <w:rPr>
          <w:rFonts w:ascii="Arial" w:hAnsi="Arial" w:cs="Arial"/>
          <w:bCs/>
          <w:sz w:val="20"/>
          <w:szCs w:val="20"/>
        </w:rPr>
        <w:t>recrutée</w:t>
      </w:r>
      <w:r w:rsidRPr="004159A8">
        <w:rPr>
          <w:rFonts w:ascii="Arial" w:hAnsi="Arial" w:cs="Arial"/>
          <w:bCs/>
          <w:sz w:val="20"/>
          <w:szCs w:val="20"/>
        </w:rPr>
        <w:t xml:space="preserve"> comme </w:t>
      </w:r>
      <w:proofErr w:type="spellStart"/>
      <w:r w:rsidRPr="004159A8">
        <w:rPr>
          <w:rFonts w:ascii="Arial" w:hAnsi="Arial" w:cs="Arial"/>
          <w:bCs/>
          <w:sz w:val="20"/>
          <w:szCs w:val="20"/>
        </w:rPr>
        <w:t>enseignant.e</w:t>
      </w:r>
      <w:proofErr w:type="spellEnd"/>
      <w:r w:rsidRPr="004159A8">
        <w:rPr>
          <w:rFonts w:ascii="Arial" w:hAnsi="Arial" w:cs="Arial"/>
          <w:bCs/>
          <w:sz w:val="20"/>
          <w:szCs w:val="20"/>
        </w:rPr>
        <w:t xml:space="preserve">. / </w:t>
      </w:r>
      <w:proofErr w:type="spellStart"/>
      <w:proofErr w:type="gramStart"/>
      <w:r w:rsidRPr="004159A8">
        <w:rPr>
          <w:rFonts w:ascii="Arial" w:hAnsi="Arial" w:cs="Arial"/>
          <w:bCs/>
          <w:sz w:val="20"/>
          <w:szCs w:val="20"/>
        </w:rPr>
        <w:t>chercheur.e</w:t>
      </w:r>
      <w:proofErr w:type="spellEnd"/>
      <w:proofErr w:type="gramEnd"/>
      <w:r w:rsidRPr="004159A8">
        <w:rPr>
          <w:rFonts w:ascii="Arial" w:hAnsi="Arial" w:cs="Arial"/>
          <w:bCs/>
          <w:sz w:val="20"/>
          <w:szCs w:val="20"/>
        </w:rPr>
        <w:t xml:space="preserve"> d’avoir une </w:t>
      </w:r>
      <w:r w:rsidR="00AF78C6" w:rsidRPr="004159A8">
        <w:rPr>
          <w:rFonts w:ascii="Arial" w:hAnsi="Arial" w:cs="Arial"/>
          <w:bCs/>
          <w:sz w:val="20"/>
          <w:szCs w:val="20"/>
        </w:rPr>
        <w:t>activité</w:t>
      </w:r>
      <w:r w:rsidRPr="004159A8">
        <w:rPr>
          <w:rFonts w:ascii="Arial" w:hAnsi="Arial" w:cs="Arial"/>
          <w:bCs/>
          <w:sz w:val="20"/>
          <w:szCs w:val="20"/>
        </w:rPr>
        <w:t xml:space="preserve">́ de production, d’encadrement et de valorisation de la recherche. Elle devra notamment veiller </w:t>
      </w:r>
      <w:proofErr w:type="spellStart"/>
      <w:r w:rsidRPr="004159A8">
        <w:rPr>
          <w:rFonts w:ascii="Arial" w:hAnsi="Arial" w:cs="Arial"/>
          <w:bCs/>
          <w:sz w:val="20"/>
          <w:szCs w:val="20"/>
        </w:rPr>
        <w:t>a</w:t>
      </w:r>
      <w:proofErr w:type="spellEnd"/>
      <w:r w:rsidRPr="004159A8">
        <w:rPr>
          <w:rFonts w:ascii="Arial" w:hAnsi="Arial" w:cs="Arial"/>
          <w:bCs/>
          <w:sz w:val="20"/>
          <w:szCs w:val="20"/>
        </w:rPr>
        <w:t xml:space="preserve">̀ publier ses travaux dans les revues internationales à </w:t>
      </w:r>
      <w:r w:rsidR="00AF78C6" w:rsidRPr="004159A8">
        <w:rPr>
          <w:rFonts w:ascii="Arial" w:hAnsi="Arial" w:cs="Arial"/>
          <w:bCs/>
          <w:sz w:val="20"/>
          <w:szCs w:val="20"/>
        </w:rPr>
        <w:t>comité</w:t>
      </w:r>
      <w:r w:rsidRPr="004159A8">
        <w:rPr>
          <w:rFonts w:ascii="Arial" w:hAnsi="Arial" w:cs="Arial"/>
          <w:bCs/>
          <w:sz w:val="20"/>
          <w:szCs w:val="20"/>
        </w:rPr>
        <w:t xml:space="preserve">́ de lecture </w:t>
      </w:r>
      <w:r w:rsidR="00AF78C6" w:rsidRPr="004159A8">
        <w:rPr>
          <w:rFonts w:ascii="Arial" w:hAnsi="Arial" w:cs="Arial"/>
          <w:bCs/>
          <w:sz w:val="20"/>
          <w:szCs w:val="20"/>
        </w:rPr>
        <w:t>répondant</w:t>
      </w:r>
      <w:r w:rsidRPr="004159A8">
        <w:rPr>
          <w:rFonts w:ascii="Arial" w:hAnsi="Arial" w:cs="Arial"/>
          <w:bCs/>
          <w:sz w:val="20"/>
          <w:szCs w:val="20"/>
        </w:rPr>
        <w:t xml:space="preserve"> aux standards de sa discipline. Il est attendu </w:t>
      </w:r>
      <w:r w:rsidR="00AF78C6" w:rsidRPr="004159A8">
        <w:rPr>
          <w:rFonts w:ascii="Arial" w:hAnsi="Arial" w:cs="Arial"/>
          <w:bCs/>
          <w:sz w:val="20"/>
          <w:szCs w:val="20"/>
        </w:rPr>
        <w:t>également</w:t>
      </w:r>
      <w:r w:rsidRPr="004159A8">
        <w:rPr>
          <w:rFonts w:ascii="Arial" w:hAnsi="Arial" w:cs="Arial"/>
          <w:bCs/>
          <w:sz w:val="20"/>
          <w:szCs w:val="20"/>
        </w:rPr>
        <w:t xml:space="preserve"> une </w:t>
      </w:r>
      <w:r w:rsidR="00AF78C6" w:rsidRPr="004159A8">
        <w:rPr>
          <w:rFonts w:ascii="Arial" w:hAnsi="Arial" w:cs="Arial"/>
          <w:bCs/>
          <w:sz w:val="20"/>
          <w:szCs w:val="20"/>
        </w:rPr>
        <w:t>activité</w:t>
      </w:r>
      <w:r w:rsidRPr="004159A8">
        <w:rPr>
          <w:rFonts w:ascii="Arial" w:hAnsi="Arial" w:cs="Arial"/>
          <w:bCs/>
          <w:sz w:val="20"/>
          <w:szCs w:val="20"/>
        </w:rPr>
        <w:t xml:space="preserve">́ de communication des travaux </w:t>
      </w:r>
      <w:r w:rsidR="00AF78C6" w:rsidRPr="004159A8">
        <w:rPr>
          <w:rFonts w:ascii="Arial" w:hAnsi="Arial" w:cs="Arial"/>
          <w:bCs/>
          <w:sz w:val="20"/>
          <w:szCs w:val="20"/>
        </w:rPr>
        <w:t>auprès</w:t>
      </w:r>
      <w:r w:rsidRPr="004159A8">
        <w:rPr>
          <w:rFonts w:ascii="Arial" w:hAnsi="Arial" w:cs="Arial"/>
          <w:bCs/>
          <w:sz w:val="20"/>
          <w:szCs w:val="20"/>
        </w:rPr>
        <w:t xml:space="preserve"> des pairs, mais aussi vers la </w:t>
      </w:r>
      <w:r w:rsidR="00AF78C6" w:rsidRPr="004159A8">
        <w:rPr>
          <w:rFonts w:ascii="Arial" w:hAnsi="Arial" w:cs="Arial"/>
          <w:bCs/>
          <w:sz w:val="20"/>
          <w:szCs w:val="20"/>
        </w:rPr>
        <w:t>société</w:t>
      </w:r>
      <w:r w:rsidRPr="004159A8">
        <w:rPr>
          <w:rFonts w:ascii="Arial" w:hAnsi="Arial" w:cs="Arial"/>
          <w:bCs/>
          <w:sz w:val="20"/>
          <w:szCs w:val="20"/>
        </w:rPr>
        <w:t xml:space="preserve">́. Elle contribuera </w:t>
      </w:r>
      <w:r w:rsidR="00AF78C6" w:rsidRPr="004159A8">
        <w:rPr>
          <w:rFonts w:ascii="Arial" w:hAnsi="Arial" w:cs="Arial"/>
          <w:bCs/>
          <w:sz w:val="20"/>
          <w:szCs w:val="20"/>
        </w:rPr>
        <w:t>également</w:t>
      </w:r>
      <w:r w:rsidRPr="004159A8">
        <w:rPr>
          <w:rFonts w:ascii="Arial" w:hAnsi="Arial" w:cs="Arial"/>
          <w:bCs/>
          <w:sz w:val="20"/>
          <w:szCs w:val="20"/>
        </w:rPr>
        <w:t xml:space="preserve"> au montage de projets de recherche dans les domaines </w:t>
      </w:r>
      <w:r w:rsidR="00AF78C6" w:rsidRPr="004159A8">
        <w:rPr>
          <w:rFonts w:ascii="Arial" w:hAnsi="Arial" w:cs="Arial"/>
          <w:bCs/>
          <w:sz w:val="20"/>
          <w:szCs w:val="20"/>
        </w:rPr>
        <w:t>liés</w:t>
      </w:r>
      <w:r w:rsidRPr="004159A8">
        <w:rPr>
          <w:rFonts w:ascii="Arial" w:hAnsi="Arial" w:cs="Arial"/>
          <w:bCs/>
          <w:sz w:val="20"/>
          <w:szCs w:val="20"/>
        </w:rPr>
        <w:t xml:space="preserve"> à ses </w:t>
      </w:r>
      <w:r w:rsidR="00AF78C6" w:rsidRPr="004159A8">
        <w:rPr>
          <w:rFonts w:ascii="Arial" w:hAnsi="Arial" w:cs="Arial"/>
          <w:bCs/>
          <w:sz w:val="20"/>
          <w:szCs w:val="20"/>
        </w:rPr>
        <w:t>activités</w:t>
      </w:r>
      <w:r w:rsidRPr="004159A8">
        <w:rPr>
          <w:rFonts w:ascii="Arial" w:hAnsi="Arial" w:cs="Arial"/>
          <w:bCs/>
          <w:sz w:val="20"/>
          <w:szCs w:val="20"/>
        </w:rPr>
        <w:t xml:space="preserve"> de recherche et pourra </w:t>
      </w:r>
      <w:r w:rsidR="00AF78C6" w:rsidRPr="004159A8">
        <w:rPr>
          <w:rFonts w:ascii="Arial" w:hAnsi="Arial" w:cs="Arial"/>
          <w:bCs/>
          <w:sz w:val="20"/>
          <w:szCs w:val="20"/>
        </w:rPr>
        <w:t>être</w:t>
      </w:r>
      <w:r w:rsidRPr="004159A8">
        <w:rPr>
          <w:rFonts w:ascii="Arial" w:hAnsi="Arial" w:cs="Arial"/>
          <w:bCs/>
          <w:sz w:val="20"/>
          <w:szCs w:val="20"/>
        </w:rPr>
        <w:t xml:space="preserve"> </w:t>
      </w:r>
      <w:r w:rsidR="00AF78C6" w:rsidRPr="004159A8">
        <w:rPr>
          <w:rFonts w:ascii="Arial" w:hAnsi="Arial" w:cs="Arial"/>
          <w:bCs/>
          <w:sz w:val="20"/>
          <w:szCs w:val="20"/>
        </w:rPr>
        <w:t>amenée</w:t>
      </w:r>
      <w:r w:rsidRPr="004159A8">
        <w:rPr>
          <w:rFonts w:ascii="Arial" w:hAnsi="Arial" w:cs="Arial"/>
          <w:bCs/>
          <w:sz w:val="20"/>
          <w:szCs w:val="20"/>
        </w:rPr>
        <w:t xml:space="preserve"> à effectuer des </w:t>
      </w:r>
      <w:r w:rsidR="00AF78C6" w:rsidRPr="004159A8">
        <w:rPr>
          <w:rFonts w:ascii="Arial" w:hAnsi="Arial" w:cs="Arial"/>
          <w:bCs/>
          <w:sz w:val="20"/>
          <w:szCs w:val="20"/>
        </w:rPr>
        <w:t>tâches</w:t>
      </w:r>
      <w:r w:rsidRPr="004159A8">
        <w:rPr>
          <w:rFonts w:ascii="Arial" w:hAnsi="Arial" w:cs="Arial"/>
          <w:bCs/>
          <w:sz w:val="20"/>
          <w:szCs w:val="20"/>
        </w:rPr>
        <w:t xml:space="preserve"> d’appui aux politiques publiques et d’expertise </w:t>
      </w:r>
      <w:r w:rsidR="00AF78C6" w:rsidRPr="004159A8">
        <w:rPr>
          <w:rFonts w:ascii="Arial" w:hAnsi="Arial" w:cs="Arial"/>
          <w:bCs/>
          <w:sz w:val="20"/>
          <w:szCs w:val="20"/>
        </w:rPr>
        <w:t>auprès</w:t>
      </w:r>
      <w:r w:rsidRPr="004159A8">
        <w:rPr>
          <w:rFonts w:ascii="Arial" w:hAnsi="Arial" w:cs="Arial"/>
          <w:bCs/>
          <w:sz w:val="20"/>
          <w:szCs w:val="20"/>
        </w:rPr>
        <w:t xml:space="preserve"> des tutelles. Elle participera par ailleurs au collectif scientifique de son laboratoire d’affectation et s’impliquera dans les </w:t>
      </w:r>
      <w:r w:rsidR="00AF78C6" w:rsidRPr="004159A8">
        <w:rPr>
          <w:rFonts w:ascii="Arial" w:hAnsi="Arial" w:cs="Arial"/>
          <w:bCs/>
          <w:sz w:val="20"/>
          <w:szCs w:val="20"/>
        </w:rPr>
        <w:t>réflexions</w:t>
      </w:r>
      <w:r w:rsidRPr="004159A8">
        <w:rPr>
          <w:rFonts w:ascii="Arial" w:hAnsi="Arial" w:cs="Arial"/>
          <w:bCs/>
          <w:sz w:val="20"/>
          <w:szCs w:val="20"/>
        </w:rPr>
        <w:t xml:space="preserve"> sur les orientations et le fonctionnement tant du laboratoire que de l’ENTPE. Elle contribuera </w:t>
      </w:r>
      <w:proofErr w:type="spellStart"/>
      <w:r w:rsidRPr="004159A8">
        <w:rPr>
          <w:rFonts w:ascii="Arial" w:hAnsi="Arial" w:cs="Arial"/>
          <w:bCs/>
          <w:sz w:val="20"/>
          <w:szCs w:val="20"/>
        </w:rPr>
        <w:t>a</w:t>
      </w:r>
      <w:proofErr w:type="spellEnd"/>
      <w:r w:rsidRPr="004159A8">
        <w:rPr>
          <w:rFonts w:ascii="Arial" w:hAnsi="Arial" w:cs="Arial"/>
          <w:bCs/>
          <w:sz w:val="20"/>
          <w:szCs w:val="20"/>
        </w:rPr>
        <w:t xml:space="preserve">̀ l’insertion du laboratoire et de l’ENTPE dans les organisations et initiatives structurant le site universitaire de Lyon/St-Etienne. Enfin, le LICIT-ECO7 s’est fortement engagé sur les principes de recherche ouverte, reproductible et </w:t>
      </w:r>
      <w:r w:rsidR="00AF78C6" w:rsidRPr="004159A8">
        <w:rPr>
          <w:rFonts w:ascii="Arial" w:hAnsi="Arial" w:cs="Arial"/>
          <w:bCs/>
          <w:sz w:val="20"/>
          <w:szCs w:val="20"/>
        </w:rPr>
        <w:t>éthique</w:t>
      </w:r>
      <w:r w:rsidRPr="004159A8">
        <w:rPr>
          <w:rFonts w:ascii="Arial" w:hAnsi="Arial" w:cs="Arial"/>
          <w:bCs/>
          <w:sz w:val="20"/>
          <w:szCs w:val="20"/>
        </w:rPr>
        <w:t xml:space="preserve">. La personne </w:t>
      </w:r>
      <w:r w:rsidR="00AF78C6" w:rsidRPr="004159A8">
        <w:rPr>
          <w:rFonts w:ascii="Arial" w:hAnsi="Arial" w:cs="Arial"/>
          <w:bCs/>
          <w:sz w:val="20"/>
          <w:szCs w:val="20"/>
        </w:rPr>
        <w:t>recrutée</w:t>
      </w:r>
      <w:r w:rsidRPr="004159A8">
        <w:rPr>
          <w:rFonts w:ascii="Arial" w:hAnsi="Arial" w:cs="Arial"/>
          <w:bCs/>
          <w:sz w:val="20"/>
          <w:szCs w:val="20"/>
        </w:rPr>
        <w:t xml:space="preserve"> devra </w:t>
      </w:r>
      <w:r w:rsidR="00AF78C6" w:rsidRPr="004159A8">
        <w:rPr>
          <w:rFonts w:ascii="Arial" w:hAnsi="Arial" w:cs="Arial"/>
          <w:bCs/>
          <w:sz w:val="20"/>
          <w:szCs w:val="20"/>
        </w:rPr>
        <w:t>adhérer</w:t>
      </w:r>
      <w:r w:rsidRPr="004159A8">
        <w:rPr>
          <w:rFonts w:ascii="Arial" w:hAnsi="Arial" w:cs="Arial"/>
          <w:bCs/>
          <w:sz w:val="20"/>
          <w:szCs w:val="20"/>
        </w:rPr>
        <w:t xml:space="preserve"> à ces principes et </w:t>
      </w:r>
      <w:r w:rsidR="00AF78C6" w:rsidRPr="004159A8">
        <w:rPr>
          <w:rFonts w:ascii="Arial" w:hAnsi="Arial" w:cs="Arial"/>
          <w:bCs/>
          <w:sz w:val="20"/>
          <w:szCs w:val="20"/>
        </w:rPr>
        <w:t>être</w:t>
      </w:r>
      <w:r w:rsidRPr="004159A8">
        <w:rPr>
          <w:rFonts w:ascii="Arial" w:hAnsi="Arial" w:cs="Arial"/>
          <w:bCs/>
          <w:sz w:val="20"/>
          <w:szCs w:val="20"/>
        </w:rPr>
        <w:t xml:space="preserve"> un </w:t>
      </w:r>
      <w:r w:rsidR="00AF78C6" w:rsidRPr="004159A8">
        <w:rPr>
          <w:rFonts w:ascii="Arial" w:hAnsi="Arial" w:cs="Arial"/>
          <w:bCs/>
          <w:sz w:val="20"/>
          <w:szCs w:val="20"/>
        </w:rPr>
        <w:t>élément</w:t>
      </w:r>
      <w:r w:rsidRPr="004159A8">
        <w:rPr>
          <w:rFonts w:ascii="Arial" w:hAnsi="Arial" w:cs="Arial"/>
          <w:bCs/>
          <w:sz w:val="20"/>
          <w:szCs w:val="20"/>
        </w:rPr>
        <w:t xml:space="preserve"> moteur de cette dynamique au niveau du laboratoire. </w:t>
      </w:r>
    </w:p>
    <w:p w14:paraId="66B18C1A" w14:textId="77777777" w:rsidR="00F4752C" w:rsidRPr="004159A8" w:rsidRDefault="00F4752C" w:rsidP="004159A8">
      <w:pPr>
        <w:pStyle w:val="Textbody"/>
        <w:jc w:val="both"/>
        <w:rPr>
          <w:rFonts w:ascii="Arial" w:hAnsi="Arial" w:cs="Arial"/>
          <w:bCs/>
          <w:color w:val="000000" w:themeColor="text1"/>
          <w:sz w:val="20"/>
          <w:szCs w:val="20"/>
        </w:rPr>
      </w:pPr>
    </w:p>
    <w:p w14:paraId="3E0F986A" w14:textId="3B04B075" w:rsidR="00013300" w:rsidRPr="004159A8" w:rsidRDefault="006B0E65" w:rsidP="004159A8">
      <w:pPr>
        <w:pStyle w:val="Textbody"/>
        <w:jc w:val="both"/>
        <w:rPr>
          <w:rFonts w:ascii="Arial" w:hAnsi="Arial" w:cs="Arial"/>
          <w:b/>
          <w:bCs/>
          <w:sz w:val="20"/>
          <w:szCs w:val="20"/>
        </w:rPr>
      </w:pPr>
      <w:r w:rsidRPr="004159A8">
        <w:rPr>
          <w:rFonts w:ascii="Arial" w:hAnsi="Arial" w:cs="Arial"/>
          <w:b/>
          <w:bCs/>
          <w:sz w:val="20"/>
          <w:szCs w:val="20"/>
        </w:rPr>
        <w:t>3-Profil attendu</w:t>
      </w:r>
    </w:p>
    <w:p w14:paraId="0A2D33CE" w14:textId="5D1B2F7F" w:rsidR="00013300" w:rsidRPr="004159A8" w:rsidRDefault="00013300" w:rsidP="004159A8">
      <w:pPr>
        <w:pStyle w:val="Textbody"/>
        <w:numPr>
          <w:ilvl w:val="0"/>
          <w:numId w:val="19"/>
        </w:numPr>
        <w:spacing w:after="60" w:line="240" w:lineRule="auto"/>
        <w:jc w:val="both"/>
        <w:rPr>
          <w:rFonts w:ascii="Arial" w:hAnsi="Arial" w:cs="Arial"/>
          <w:bCs/>
          <w:sz w:val="20"/>
          <w:szCs w:val="20"/>
        </w:rPr>
      </w:pPr>
      <w:r w:rsidRPr="004159A8">
        <w:rPr>
          <w:rFonts w:ascii="Arial" w:hAnsi="Arial" w:cs="Arial"/>
          <w:b/>
          <w:sz w:val="20"/>
          <w:szCs w:val="20"/>
        </w:rPr>
        <w:t xml:space="preserve">Pour les </w:t>
      </w:r>
      <w:proofErr w:type="spellStart"/>
      <w:r w:rsidRPr="004159A8">
        <w:rPr>
          <w:rFonts w:ascii="Arial" w:hAnsi="Arial" w:cs="Arial"/>
          <w:b/>
          <w:sz w:val="20"/>
          <w:szCs w:val="20"/>
        </w:rPr>
        <w:t>MdC</w:t>
      </w:r>
      <w:proofErr w:type="spellEnd"/>
      <w:r w:rsidRPr="004159A8">
        <w:rPr>
          <w:rFonts w:ascii="Arial" w:hAnsi="Arial" w:cs="Arial"/>
          <w:b/>
          <w:sz w:val="20"/>
          <w:szCs w:val="20"/>
        </w:rPr>
        <w:t xml:space="preserve"> :</w:t>
      </w:r>
      <w:r w:rsidRPr="004159A8">
        <w:rPr>
          <w:rFonts w:ascii="Arial" w:hAnsi="Arial" w:cs="Arial"/>
          <w:bCs/>
          <w:sz w:val="20"/>
          <w:szCs w:val="20"/>
        </w:rPr>
        <w:t xml:space="preserve"> Le (la) candidat(e) doit </w:t>
      </w:r>
      <w:r w:rsidR="005813CC" w:rsidRPr="004159A8">
        <w:rPr>
          <w:rFonts w:ascii="Arial" w:hAnsi="Arial" w:cs="Arial"/>
          <w:bCs/>
          <w:sz w:val="20"/>
          <w:szCs w:val="20"/>
        </w:rPr>
        <w:t>être</w:t>
      </w:r>
      <w:r w:rsidRPr="004159A8">
        <w:rPr>
          <w:rFonts w:ascii="Arial" w:hAnsi="Arial" w:cs="Arial"/>
          <w:bCs/>
          <w:sz w:val="20"/>
          <w:szCs w:val="20"/>
        </w:rPr>
        <w:t xml:space="preserve"> titulaire d'un doctorat en informatique, en </w:t>
      </w:r>
      <w:r w:rsidR="005813CC" w:rsidRPr="004159A8">
        <w:rPr>
          <w:rFonts w:ascii="Arial" w:hAnsi="Arial" w:cs="Arial"/>
          <w:bCs/>
          <w:sz w:val="20"/>
          <w:szCs w:val="20"/>
        </w:rPr>
        <w:t>mathématiques</w:t>
      </w:r>
      <w:r w:rsidRPr="004159A8">
        <w:rPr>
          <w:rFonts w:ascii="Arial" w:hAnsi="Arial" w:cs="Arial"/>
          <w:bCs/>
          <w:sz w:val="20"/>
          <w:szCs w:val="20"/>
        </w:rPr>
        <w:t xml:space="preserve"> </w:t>
      </w:r>
      <w:r w:rsidR="005813CC" w:rsidRPr="004159A8">
        <w:rPr>
          <w:rFonts w:ascii="Arial" w:hAnsi="Arial" w:cs="Arial"/>
          <w:bCs/>
          <w:sz w:val="20"/>
          <w:szCs w:val="20"/>
        </w:rPr>
        <w:t>appliquées</w:t>
      </w:r>
      <w:r w:rsidRPr="004159A8">
        <w:rPr>
          <w:rFonts w:ascii="Arial" w:hAnsi="Arial" w:cs="Arial"/>
          <w:bCs/>
          <w:sz w:val="20"/>
          <w:szCs w:val="20"/>
        </w:rPr>
        <w:t xml:space="preserve"> et applications des </w:t>
      </w:r>
      <w:r w:rsidR="005813CC" w:rsidRPr="004159A8">
        <w:rPr>
          <w:rFonts w:ascii="Arial" w:hAnsi="Arial" w:cs="Arial"/>
          <w:bCs/>
          <w:sz w:val="20"/>
          <w:szCs w:val="20"/>
        </w:rPr>
        <w:t>mathématiques</w:t>
      </w:r>
      <w:r w:rsidRPr="004159A8">
        <w:rPr>
          <w:rFonts w:ascii="Arial" w:hAnsi="Arial" w:cs="Arial"/>
          <w:bCs/>
          <w:sz w:val="20"/>
          <w:szCs w:val="20"/>
        </w:rPr>
        <w:t xml:space="preserve">, ou en </w:t>
      </w:r>
      <w:r w:rsidR="005813CC" w:rsidRPr="004159A8">
        <w:rPr>
          <w:rFonts w:ascii="Arial" w:hAnsi="Arial" w:cs="Arial"/>
          <w:bCs/>
          <w:sz w:val="20"/>
          <w:szCs w:val="20"/>
        </w:rPr>
        <w:t>Génie</w:t>
      </w:r>
      <w:r w:rsidRPr="004159A8">
        <w:rPr>
          <w:rFonts w:ascii="Arial" w:hAnsi="Arial" w:cs="Arial"/>
          <w:bCs/>
          <w:sz w:val="20"/>
          <w:szCs w:val="20"/>
        </w:rPr>
        <w:t xml:space="preserve"> Civil ou </w:t>
      </w:r>
      <w:r w:rsidR="005813CC" w:rsidRPr="004159A8">
        <w:rPr>
          <w:rFonts w:ascii="Arial" w:hAnsi="Arial" w:cs="Arial"/>
          <w:bCs/>
          <w:sz w:val="20"/>
          <w:szCs w:val="20"/>
        </w:rPr>
        <w:t>Électrique</w:t>
      </w:r>
      <w:r w:rsidRPr="004159A8">
        <w:rPr>
          <w:rFonts w:ascii="Arial" w:hAnsi="Arial" w:cs="Arial"/>
          <w:bCs/>
          <w:sz w:val="20"/>
          <w:szCs w:val="20"/>
        </w:rPr>
        <w:t xml:space="preserve"> (</w:t>
      </w:r>
      <w:r w:rsidR="005813CC" w:rsidRPr="004159A8">
        <w:rPr>
          <w:rFonts w:ascii="Arial" w:hAnsi="Arial" w:cs="Arial"/>
          <w:bCs/>
          <w:sz w:val="20"/>
          <w:szCs w:val="20"/>
        </w:rPr>
        <w:t>Modélisation, Optimisation, Régulation</w:t>
      </w:r>
      <w:r w:rsidRPr="004159A8">
        <w:rPr>
          <w:rFonts w:ascii="Arial" w:hAnsi="Arial" w:cs="Arial"/>
          <w:bCs/>
          <w:sz w:val="20"/>
          <w:szCs w:val="20"/>
        </w:rPr>
        <w:t>)</w:t>
      </w:r>
      <w:r w:rsidR="005813CC" w:rsidRPr="004159A8">
        <w:rPr>
          <w:rFonts w:ascii="Arial" w:hAnsi="Arial" w:cs="Arial"/>
          <w:bCs/>
          <w:sz w:val="20"/>
          <w:szCs w:val="20"/>
        </w:rPr>
        <w:t>.</w:t>
      </w:r>
    </w:p>
    <w:p w14:paraId="032929F3" w14:textId="0CC72625" w:rsidR="00013300" w:rsidRPr="004159A8" w:rsidRDefault="00013300" w:rsidP="004159A8">
      <w:pPr>
        <w:pStyle w:val="Textbody"/>
        <w:numPr>
          <w:ilvl w:val="0"/>
          <w:numId w:val="19"/>
        </w:numPr>
        <w:spacing w:after="60" w:line="240" w:lineRule="auto"/>
        <w:jc w:val="both"/>
        <w:rPr>
          <w:rFonts w:ascii="Arial" w:hAnsi="Arial" w:cs="Arial"/>
          <w:bCs/>
          <w:sz w:val="20"/>
          <w:szCs w:val="20"/>
        </w:rPr>
      </w:pPr>
      <w:r w:rsidRPr="004159A8">
        <w:rPr>
          <w:rFonts w:ascii="Arial" w:hAnsi="Arial" w:cs="Arial"/>
          <w:b/>
          <w:sz w:val="20"/>
          <w:szCs w:val="20"/>
        </w:rPr>
        <w:t xml:space="preserve">Pour </w:t>
      </w:r>
      <w:proofErr w:type="gramStart"/>
      <w:r w:rsidRPr="004159A8">
        <w:rPr>
          <w:rFonts w:ascii="Arial" w:hAnsi="Arial" w:cs="Arial"/>
          <w:b/>
          <w:sz w:val="20"/>
          <w:szCs w:val="20"/>
        </w:rPr>
        <w:t>les Pr</w:t>
      </w:r>
      <w:proofErr w:type="gramEnd"/>
      <w:r w:rsidRPr="004159A8">
        <w:rPr>
          <w:rFonts w:ascii="Arial" w:hAnsi="Arial" w:cs="Arial"/>
          <w:b/>
          <w:sz w:val="20"/>
          <w:szCs w:val="20"/>
        </w:rPr>
        <w:t xml:space="preserve"> :</w:t>
      </w:r>
      <w:r w:rsidRPr="004159A8">
        <w:rPr>
          <w:rFonts w:ascii="Arial" w:hAnsi="Arial" w:cs="Arial"/>
          <w:bCs/>
          <w:sz w:val="20"/>
          <w:szCs w:val="20"/>
        </w:rPr>
        <w:t xml:space="preserve"> Le (la) candidat(e) doit </w:t>
      </w:r>
      <w:r w:rsidR="005813CC" w:rsidRPr="004159A8">
        <w:rPr>
          <w:rFonts w:ascii="Arial" w:hAnsi="Arial" w:cs="Arial"/>
          <w:bCs/>
          <w:sz w:val="20"/>
          <w:szCs w:val="20"/>
        </w:rPr>
        <w:t>être</w:t>
      </w:r>
      <w:r w:rsidRPr="004159A8">
        <w:rPr>
          <w:rFonts w:ascii="Arial" w:hAnsi="Arial" w:cs="Arial"/>
          <w:bCs/>
          <w:sz w:val="20"/>
          <w:szCs w:val="20"/>
        </w:rPr>
        <w:t xml:space="preserve"> habilité(e) à diriger les recherches, ou pouvoir justifier d’un niveau </w:t>
      </w:r>
      <w:r w:rsidR="005813CC" w:rsidRPr="004159A8">
        <w:rPr>
          <w:rFonts w:ascii="Arial" w:hAnsi="Arial" w:cs="Arial"/>
          <w:bCs/>
          <w:sz w:val="20"/>
          <w:szCs w:val="20"/>
        </w:rPr>
        <w:t>équivalent</w:t>
      </w:r>
      <w:r w:rsidRPr="004159A8">
        <w:rPr>
          <w:rFonts w:ascii="Arial" w:hAnsi="Arial" w:cs="Arial"/>
          <w:bCs/>
          <w:sz w:val="20"/>
          <w:szCs w:val="20"/>
        </w:rPr>
        <w:t xml:space="preserve"> en particulier pour les candidat(e)s </w:t>
      </w:r>
      <w:r w:rsidR="005813CC" w:rsidRPr="004159A8">
        <w:rPr>
          <w:rFonts w:ascii="Arial" w:hAnsi="Arial" w:cs="Arial"/>
          <w:bCs/>
          <w:sz w:val="20"/>
          <w:szCs w:val="20"/>
        </w:rPr>
        <w:t>étrange</w:t>
      </w:r>
      <w:r w:rsidRPr="004159A8">
        <w:rPr>
          <w:rFonts w:ascii="Arial" w:hAnsi="Arial" w:cs="Arial"/>
          <w:bCs/>
          <w:sz w:val="20"/>
          <w:szCs w:val="20"/>
        </w:rPr>
        <w:t xml:space="preserve">(è)r(e)s (publications, encadrement doctoral, </w:t>
      </w:r>
      <w:r w:rsidR="005813CC" w:rsidRPr="004159A8">
        <w:rPr>
          <w:rFonts w:ascii="Arial" w:hAnsi="Arial" w:cs="Arial"/>
          <w:bCs/>
          <w:sz w:val="20"/>
          <w:szCs w:val="20"/>
        </w:rPr>
        <w:t>expérience</w:t>
      </w:r>
      <w:r w:rsidRPr="004159A8">
        <w:rPr>
          <w:rFonts w:ascii="Arial" w:hAnsi="Arial" w:cs="Arial"/>
          <w:bCs/>
          <w:sz w:val="20"/>
          <w:szCs w:val="20"/>
        </w:rPr>
        <w:t xml:space="preserve"> de direction scientifique de projets de recherche, enseignement)</w:t>
      </w:r>
      <w:r w:rsidR="005813CC" w:rsidRPr="004159A8">
        <w:rPr>
          <w:rFonts w:ascii="Arial" w:hAnsi="Arial" w:cs="Arial"/>
          <w:bCs/>
          <w:sz w:val="20"/>
          <w:szCs w:val="20"/>
        </w:rPr>
        <w:t>.</w:t>
      </w:r>
    </w:p>
    <w:p w14:paraId="5D3B0706" w14:textId="330C6B72" w:rsidR="00013300" w:rsidRPr="004159A8" w:rsidRDefault="00013300" w:rsidP="004159A8">
      <w:pPr>
        <w:pStyle w:val="Textbody"/>
        <w:numPr>
          <w:ilvl w:val="0"/>
          <w:numId w:val="19"/>
        </w:numPr>
        <w:spacing w:after="60" w:line="240" w:lineRule="auto"/>
        <w:jc w:val="both"/>
        <w:rPr>
          <w:rFonts w:ascii="Arial" w:hAnsi="Arial" w:cs="Arial"/>
          <w:bCs/>
          <w:sz w:val="20"/>
          <w:szCs w:val="20"/>
        </w:rPr>
      </w:pPr>
      <w:r w:rsidRPr="004159A8">
        <w:rPr>
          <w:rFonts w:ascii="Arial" w:hAnsi="Arial" w:cs="Arial"/>
          <w:bCs/>
          <w:sz w:val="20"/>
          <w:szCs w:val="20"/>
        </w:rPr>
        <w:t xml:space="preserve">Le (la) candidat(e) doit justifier de son </w:t>
      </w:r>
      <w:r w:rsidR="005813CC" w:rsidRPr="004159A8">
        <w:rPr>
          <w:rFonts w:ascii="Arial" w:hAnsi="Arial" w:cs="Arial"/>
          <w:bCs/>
          <w:sz w:val="20"/>
          <w:szCs w:val="20"/>
        </w:rPr>
        <w:t>intérêt</w:t>
      </w:r>
      <w:r w:rsidRPr="004159A8">
        <w:rPr>
          <w:rFonts w:ascii="Arial" w:hAnsi="Arial" w:cs="Arial"/>
          <w:bCs/>
          <w:sz w:val="20"/>
          <w:szCs w:val="20"/>
        </w:rPr>
        <w:t xml:space="preserve">, de dispositions et d’une </w:t>
      </w:r>
      <w:r w:rsidR="005813CC" w:rsidRPr="004159A8">
        <w:rPr>
          <w:rFonts w:ascii="Arial" w:hAnsi="Arial" w:cs="Arial"/>
          <w:bCs/>
          <w:sz w:val="20"/>
          <w:szCs w:val="20"/>
        </w:rPr>
        <w:t>expérience</w:t>
      </w:r>
      <w:r w:rsidRPr="004159A8">
        <w:rPr>
          <w:rFonts w:ascii="Arial" w:hAnsi="Arial" w:cs="Arial"/>
          <w:bCs/>
          <w:sz w:val="20"/>
          <w:szCs w:val="20"/>
        </w:rPr>
        <w:t xml:space="preserve"> pour l’enseignement et l’accompagnement </w:t>
      </w:r>
      <w:r w:rsidR="005813CC" w:rsidRPr="004159A8">
        <w:rPr>
          <w:rFonts w:ascii="Arial" w:hAnsi="Arial" w:cs="Arial"/>
          <w:bCs/>
          <w:sz w:val="20"/>
          <w:szCs w:val="20"/>
        </w:rPr>
        <w:t>pédagogique</w:t>
      </w:r>
      <w:r w:rsidRPr="004159A8">
        <w:rPr>
          <w:rFonts w:ascii="Arial" w:hAnsi="Arial" w:cs="Arial"/>
          <w:bCs/>
          <w:sz w:val="20"/>
          <w:szCs w:val="20"/>
        </w:rPr>
        <w:t xml:space="preserve"> des </w:t>
      </w:r>
      <w:r w:rsidR="005813CC" w:rsidRPr="004159A8">
        <w:rPr>
          <w:rFonts w:ascii="Arial" w:hAnsi="Arial" w:cs="Arial"/>
          <w:bCs/>
          <w:sz w:val="20"/>
          <w:szCs w:val="20"/>
        </w:rPr>
        <w:t>étudiants</w:t>
      </w:r>
      <w:r w:rsidRPr="004159A8">
        <w:rPr>
          <w:rFonts w:ascii="Arial" w:hAnsi="Arial" w:cs="Arial"/>
          <w:bCs/>
          <w:sz w:val="20"/>
          <w:szCs w:val="20"/>
        </w:rPr>
        <w:t xml:space="preserve"> ; il/elle devra pouvoir couvrir un spectre assez large parmi les enseignements en </w:t>
      </w:r>
      <w:r w:rsidR="005813CC" w:rsidRPr="004159A8">
        <w:rPr>
          <w:rFonts w:ascii="Arial" w:hAnsi="Arial" w:cs="Arial"/>
          <w:bCs/>
          <w:sz w:val="20"/>
          <w:szCs w:val="20"/>
        </w:rPr>
        <w:t>ingénierie</w:t>
      </w:r>
      <w:r w:rsidRPr="004159A8">
        <w:rPr>
          <w:rFonts w:ascii="Arial" w:hAnsi="Arial" w:cs="Arial"/>
          <w:bCs/>
          <w:sz w:val="20"/>
          <w:szCs w:val="20"/>
        </w:rPr>
        <w:t xml:space="preserve"> des Transport, en </w:t>
      </w:r>
      <w:r w:rsidR="005813CC" w:rsidRPr="004159A8">
        <w:rPr>
          <w:rFonts w:ascii="Arial" w:hAnsi="Arial" w:cs="Arial"/>
          <w:bCs/>
          <w:sz w:val="20"/>
          <w:szCs w:val="20"/>
        </w:rPr>
        <w:t>mathématiques</w:t>
      </w:r>
      <w:r w:rsidRPr="004159A8">
        <w:rPr>
          <w:rFonts w:ascii="Arial" w:hAnsi="Arial" w:cs="Arial"/>
          <w:bCs/>
          <w:sz w:val="20"/>
          <w:szCs w:val="20"/>
        </w:rPr>
        <w:t xml:space="preserve"> </w:t>
      </w:r>
      <w:r w:rsidR="005813CC" w:rsidRPr="004159A8">
        <w:rPr>
          <w:rFonts w:ascii="Arial" w:hAnsi="Arial" w:cs="Arial"/>
          <w:bCs/>
          <w:sz w:val="20"/>
          <w:szCs w:val="20"/>
        </w:rPr>
        <w:t>appliqués</w:t>
      </w:r>
      <w:r w:rsidRPr="004159A8">
        <w:rPr>
          <w:rFonts w:ascii="Arial" w:hAnsi="Arial" w:cs="Arial"/>
          <w:bCs/>
          <w:sz w:val="20"/>
          <w:szCs w:val="20"/>
        </w:rPr>
        <w:t xml:space="preserve"> et/ou en informatique afin de </w:t>
      </w:r>
      <w:r w:rsidR="005813CC" w:rsidRPr="004159A8">
        <w:rPr>
          <w:rFonts w:ascii="Arial" w:hAnsi="Arial" w:cs="Arial"/>
          <w:bCs/>
          <w:sz w:val="20"/>
          <w:szCs w:val="20"/>
        </w:rPr>
        <w:t>répondre</w:t>
      </w:r>
      <w:r w:rsidRPr="004159A8">
        <w:rPr>
          <w:rFonts w:ascii="Arial" w:hAnsi="Arial" w:cs="Arial"/>
          <w:bCs/>
          <w:sz w:val="20"/>
          <w:szCs w:val="20"/>
        </w:rPr>
        <w:t xml:space="preserve"> aux besoins </w:t>
      </w:r>
      <w:r w:rsidR="005813CC" w:rsidRPr="004159A8">
        <w:rPr>
          <w:rFonts w:ascii="Arial" w:hAnsi="Arial" w:cs="Arial"/>
          <w:bCs/>
          <w:sz w:val="20"/>
          <w:szCs w:val="20"/>
        </w:rPr>
        <w:t>évolutifs</w:t>
      </w:r>
      <w:r w:rsidRPr="004159A8">
        <w:rPr>
          <w:rFonts w:ascii="Arial" w:hAnsi="Arial" w:cs="Arial"/>
          <w:bCs/>
          <w:sz w:val="20"/>
          <w:szCs w:val="20"/>
        </w:rPr>
        <w:t xml:space="preserve"> de la formation. </w:t>
      </w:r>
    </w:p>
    <w:p w14:paraId="52FE6539" w14:textId="4F0F1575" w:rsidR="00013300" w:rsidRPr="004159A8" w:rsidRDefault="00013300" w:rsidP="004159A8">
      <w:pPr>
        <w:pStyle w:val="Textbody"/>
        <w:numPr>
          <w:ilvl w:val="0"/>
          <w:numId w:val="19"/>
        </w:numPr>
        <w:spacing w:after="60" w:line="240" w:lineRule="auto"/>
        <w:jc w:val="both"/>
        <w:rPr>
          <w:rFonts w:ascii="Arial" w:hAnsi="Arial" w:cs="Arial"/>
          <w:bCs/>
          <w:sz w:val="20"/>
          <w:szCs w:val="20"/>
        </w:rPr>
      </w:pPr>
      <w:r w:rsidRPr="004159A8">
        <w:rPr>
          <w:rFonts w:ascii="Arial" w:hAnsi="Arial" w:cs="Arial"/>
          <w:bCs/>
          <w:sz w:val="20"/>
          <w:szCs w:val="20"/>
        </w:rPr>
        <w:t xml:space="preserve">Il (elle) devra justifier de publications scientifiques dans des revues et de communications dans des </w:t>
      </w:r>
      <w:r w:rsidR="005813CC" w:rsidRPr="004159A8">
        <w:rPr>
          <w:rFonts w:ascii="Arial" w:hAnsi="Arial" w:cs="Arial"/>
          <w:bCs/>
          <w:sz w:val="20"/>
          <w:szCs w:val="20"/>
        </w:rPr>
        <w:t>conférences</w:t>
      </w:r>
      <w:r w:rsidRPr="004159A8">
        <w:rPr>
          <w:rFonts w:ascii="Arial" w:hAnsi="Arial" w:cs="Arial"/>
          <w:bCs/>
          <w:sz w:val="20"/>
          <w:szCs w:val="20"/>
        </w:rPr>
        <w:t xml:space="preserve"> ou de la </w:t>
      </w:r>
      <w:r w:rsidR="005813CC" w:rsidRPr="004159A8">
        <w:rPr>
          <w:rFonts w:ascii="Arial" w:hAnsi="Arial" w:cs="Arial"/>
          <w:bCs/>
          <w:sz w:val="20"/>
          <w:szCs w:val="20"/>
        </w:rPr>
        <w:t>rédaction</w:t>
      </w:r>
      <w:r w:rsidRPr="004159A8">
        <w:rPr>
          <w:rFonts w:ascii="Arial" w:hAnsi="Arial" w:cs="Arial"/>
          <w:bCs/>
          <w:sz w:val="20"/>
          <w:szCs w:val="20"/>
        </w:rPr>
        <w:t xml:space="preserve"> d’ouvrages reconnus internationalement dans ses disciplines et son champ de recherche</w:t>
      </w:r>
      <w:r w:rsidR="005813CC" w:rsidRPr="004159A8">
        <w:rPr>
          <w:rFonts w:ascii="Arial" w:hAnsi="Arial" w:cs="Arial"/>
          <w:bCs/>
          <w:sz w:val="20"/>
          <w:szCs w:val="20"/>
        </w:rPr>
        <w:t>.</w:t>
      </w:r>
    </w:p>
    <w:p w14:paraId="047E25BC" w14:textId="681ECCCD" w:rsidR="00013300" w:rsidRPr="004159A8" w:rsidRDefault="00013300" w:rsidP="004159A8">
      <w:pPr>
        <w:pStyle w:val="Textbody"/>
        <w:numPr>
          <w:ilvl w:val="0"/>
          <w:numId w:val="19"/>
        </w:numPr>
        <w:spacing w:after="60" w:line="240" w:lineRule="auto"/>
        <w:jc w:val="both"/>
        <w:rPr>
          <w:rFonts w:ascii="Arial" w:hAnsi="Arial" w:cs="Arial"/>
          <w:bCs/>
          <w:sz w:val="20"/>
          <w:szCs w:val="20"/>
        </w:rPr>
      </w:pPr>
      <w:r w:rsidRPr="004159A8">
        <w:rPr>
          <w:rFonts w:ascii="Arial" w:hAnsi="Arial" w:cs="Arial"/>
          <w:bCs/>
          <w:sz w:val="20"/>
          <w:szCs w:val="20"/>
        </w:rPr>
        <w:lastRenderedPageBreak/>
        <w:t xml:space="preserve">Il n’est pas </w:t>
      </w:r>
      <w:r w:rsidR="005813CC" w:rsidRPr="004159A8">
        <w:rPr>
          <w:rFonts w:ascii="Arial" w:hAnsi="Arial" w:cs="Arial"/>
          <w:bCs/>
          <w:sz w:val="20"/>
          <w:szCs w:val="20"/>
        </w:rPr>
        <w:t>nécessaire</w:t>
      </w:r>
      <w:r w:rsidRPr="004159A8">
        <w:rPr>
          <w:rFonts w:ascii="Arial" w:hAnsi="Arial" w:cs="Arial"/>
          <w:bCs/>
          <w:sz w:val="20"/>
          <w:szCs w:val="20"/>
        </w:rPr>
        <w:t xml:space="preserve"> que la personne ait </w:t>
      </w:r>
      <w:r w:rsidR="005813CC" w:rsidRPr="004159A8">
        <w:rPr>
          <w:rFonts w:ascii="Arial" w:hAnsi="Arial" w:cs="Arial"/>
          <w:bCs/>
          <w:sz w:val="20"/>
          <w:szCs w:val="20"/>
        </w:rPr>
        <w:t>déjà</w:t>
      </w:r>
      <w:r w:rsidRPr="004159A8">
        <w:rPr>
          <w:rFonts w:ascii="Arial" w:hAnsi="Arial" w:cs="Arial"/>
          <w:bCs/>
          <w:sz w:val="20"/>
          <w:szCs w:val="20"/>
        </w:rPr>
        <w:t xml:space="preserve"> une </w:t>
      </w:r>
      <w:r w:rsidR="005813CC" w:rsidRPr="004159A8">
        <w:rPr>
          <w:rFonts w:ascii="Arial" w:hAnsi="Arial" w:cs="Arial"/>
          <w:bCs/>
          <w:sz w:val="20"/>
          <w:szCs w:val="20"/>
        </w:rPr>
        <w:t>expérience</w:t>
      </w:r>
      <w:r w:rsidRPr="004159A8">
        <w:rPr>
          <w:rFonts w:ascii="Arial" w:hAnsi="Arial" w:cs="Arial"/>
          <w:bCs/>
          <w:sz w:val="20"/>
          <w:szCs w:val="20"/>
        </w:rPr>
        <w:t xml:space="preserve"> dans les champs applicatifs des transports et de l’</w:t>
      </w:r>
      <w:r w:rsidR="005813CC" w:rsidRPr="004159A8">
        <w:rPr>
          <w:rFonts w:ascii="Arial" w:hAnsi="Arial" w:cs="Arial"/>
          <w:bCs/>
          <w:sz w:val="20"/>
          <w:szCs w:val="20"/>
        </w:rPr>
        <w:t>énergie</w:t>
      </w:r>
      <w:r w:rsidRPr="004159A8">
        <w:rPr>
          <w:rFonts w:ascii="Arial" w:hAnsi="Arial" w:cs="Arial"/>
          <w:bCs/>
          <w:sz w:val="20"/>
          <w:szCs w:val="20"/>
        </w:rPr>
        <w:t xml:space="preserve"> mais elle devra proposer un projet scientifique </w:t>
      </w:r>
      <w:r w:rsidR="005813CC" w:rsidRPr="004159A8">
        <w:rPr>
          <w:rFonts w:ascii="Arial" w:hAnsi="Arial" w:cs="Arial"/>
          <w:bCs/>
          <w:sz w:val="20"/>
          <w:szCs w:val="20"/>
        </w:rPr>
        <w:t>résolument</w:t>
      </w:r>
      <w:r w:rsidRPr="004159A8">
        <w:rPr>
          <w:rFonts w:ascii="Arial" w:hAnsi="Arial" w:cs="Arial"/>
          <w:bCs/>
          <w:sz w:val="20"/>
          <w:szCs w:val="20"/>
        </w:rPr>
        <w:t xml:space="preserve"> inscrit dans les </w:t>
      </w:r>
      <w:r w:rsidR="005813CC" w:rsidRPr="004159A8">
        <w:rPr>
          <w:rFonts w:ascii="Arial" w:hAnsi="Arial" w:cs="Arial"/>
          <w:bCs/>
          <w:sz w:val="20"/>
          <w:szCs w:val="20"/>
        </w:rPr>
        <w:t>thématiques</w:t>
      </w:r>
      <w:r w:rsidRPr="004159A8">
        <w:rPr>
          <w:rFonts w:ascii="Arial" w:hAnsi="Arial" w:cs="Arial"/>
          <w:bCs/>
          <w:sz w:val="20"/>
          <w:szCs w:val="20"/>
        </w:rPr>
        <w:t xml:space="preserve"> </w:t>
      </w:r>
      <w:r w:rsidR="005813CC" w:rsidRPr="004159A8">
        <w:rPr>
          <w:rFonts w:ascii="Arial" w:hAnsi="Arial" w:cs="Arial"/>
          <w:bCs/>
          <w:sz w:val="20"/>
          <w:szCs w:val="20"/>
        </w:rPr>
        <w:t>présentées</w:t>
      </w:r>
      <w:r w:rsidRPr="004159A8">
        <w:rPr>
          <w:rFonts w:ascii="Arial" w:hAnsi="Arial" w:cs="Arial"/>
          <w:bCs/>
          <w:sz w:val="20"/>
          <w:szCs w:val="20"/>
        </w:rPr>
        <w:t xml:space="preserve"> ci-dessus</w:t>
      </w:r>
      <w:r w:rsidR="005813CC" w:rsidRPr="004159A8">
        <w:rPr>
          <w:rFonts w:ascii="Arial" w:hAnsi="Arial" w:cs="Arial"/>
          <w:bCs/>
          <w:sz w:val="20"/>
          <w:szCs w:val="20"/>
        </w:rPr>
        <w:t>.</w:t>
      </w:r>
    </w:p>
    <w:p w14:paraId="7B7C691D" w14:textId="00A3C2EC" w:rsidR="005813CC" w:rsidRPr="004159A8" w:rsidRDefault="00013300" w:rsidP="004159A8">
      <w:pPr>
        <w:pStyle w:val="Textbody"/>
        <w:numPr>
          <w:ilvl w:val="0"/>
          <w:numId w:val="19"/>
        </w:numPr>
        <w:spacing w:after="60" w:line="240" w:lineRule="auto"/>
        <w:jc w:val="both"/>
        <w:rPr>
          <w:rFonts w:ascii="Arial" w:hAnsi="Arial" w:cs="Arial"/>
          <w:bCs/>
          <w:sz w:val="20"/>
          <w:szCs w:val="20"/>
        </w:rPr>
      </w:pPr>
      <w:r w:rsidRPr="004159A8">
        <w:rPr>
          <w:rFonts w:ascii="Arial" w:hAnsi="Arial" w:cs="Arial"/>
          <w:bCs/>
          <w:sz w:val="20"/>
          <w:szCs w:val="20"/>
        </w:rPr>
        <w:t xml:space="preserve">Il est attendu que </w:t>
      </w:r>
      <w:r w:rsidR="005813CC" w:rsidRPr="004159A8">
        <w:rPr>
          <w:rFonts w:ascii="Arial" w:hAnsi="Arial" w:cs="Arial"/>
          <w:bCs/>
          <w:sz w:val="20"/>
          <w:szCs w:val="20"/>
        </w:rPr>
        <w:t>le la</w:t>
      </w:r>
      <w:r w:rsidRPr="004159A8">
        <w:rPr>
          <w:rFonts w:ascii="Arial" w:hAnsi="Arial" w:cs="Arial"/>
          <w:bCs/>
          <w:sz w:val="20"/>
          <w:szCs w:val="20"/>
        </w:rPr>
        <w:t xml:space="preserve"> </w:t>
      </w:r>
      <w:proofErr w:type="spellStart"/>
      <w:r w:rsidRPr="004159A8">
        <w:rPr>
          <w:rFonts w:ascii="Arial" w:hAnsi="Arial" w:cs="Arial"/>
          <w:bCs/>
          <w:sz w:val="20"/>
          <w:szCs w:val="20"/>
        </w:rPr>
        <w:t>candidat·e</w:t>
      </w:r>
      <w:proofErr w:type="spellEnd"/>
      <w:r w:rsidRPr="004159A8">
        <w:rPr>
          <w:rFonts w:ascii="Arial" w:hAnsi="Arial" w:cs="Arial"/>
          <w:bCs/>
          <w:sz w:val="20"/>
          <w:szCs w:val="20"/>
        </w:rPr>
        <w:t xml:space="preserve"> dispose d’une expertise solide </w:t>
      </w:r>
      <w:r w:rsidR="005813CC" w:rsidRPr="004159A8">
        <w:rPr>
          <w:rFonts w:ascii="Arial" w:hAnsi="Arial" w:cs="Arial"/>
          <w:bCs/>
          <w:sz w:val="20"/>
          <w:szCs w:val="20"/>
        </w:rPr>
        <w:t>en théorie du contrôle (automatisme) en s’appuyant si possible à la fois sur des approches physiques/de modélisation et des approches orientées données (Model-free).</w:t>
      </w:r>
    </w:p>
    <w:p w14:paraId="4D992C2E" w14:textId="586AE394" w:rsidR="00013300" w:rsidRPr="004159A8" w:rsidRDefault="00013300" w:rsidP="004159A8">
      <w:pPr>
        <w:pStyle w:val="Textbody"/>
        <w:numPr>
          <w:ilvl w:val="0"/>
          <w:numId w:val="19"/>
        </w:numPr>
        <w:spacing w:after="60" w:line="240" w:lineRule="auto"/>
        <w:jc w:val="both"/>
        <w:rPr>
          <w:rFonts w:ascii="Arial" w:hAnsi="Arial" w:cs="Arial"/>
          <w:bCs/>
          <w:sz w:val="20"/>
          <w:szCs w:val="20"/>
        </w:rPr>
      </w:pPr>
      <w:r w:rsidRPr="004159A8">
        <w:rPr>
          <w:rFonts w:ascii="Arial" w:hAnsi="Arial" w:cs="Arial"/>
          <w:bCs/>
          <w:sz w:val="20"/>
          <w:szCs w:val="20"/>
        </w:rPr>
        <w:t xml:space="preserve">Il (elle) devra avoir une bonne connaissance du monde </w:t>
      </w:r>
      <w:r w:rsidR="005813CC" w:rsidRPr="004159A8">
        <w:rPr>
          <w:rFonts w:ascii="Arial" w:hAnsi="Arial" w:cs="Arial"/>
          <w:bCs/>
          <w:sz w:val="20"/>
          <w:szCs w:val="20"/>
        </w:rPr>
        <w:t>socio-économique</w:t>
      </w:r>
      <w:r w:rsidRPr="004159A8">
        <w:rPr>
          <w:rFonts w:ascii="Arial" w:hAnsi="Arial" w:cs="Arial"/>
          <w:bCs/>
          <w:sz w:val="20"/>
          <w:szCs w:val="20"/>
        </w:rPr>
        <w:t xml:space="preserve"> et une vision des besoins de </w:t>
      </w:r>
      <w:r w:rsidR="005813CC" w:rsidRPr="004159A8">
        <w:rPr>
          <w:rFonts w:ascii="Arial" w:hAnsi="Arial" w:cs="Arial"/>
          <w:bCs/>
          <w:sz w:val="20"/>
          <w:szCs w:val="20"/>
        </w:rPr>
        <w:t>compétences</w:t>
      </w:r>
      <w:r w:rsidRPr="004159A8">
        <w:rPr>
          <w:rFonts w:ascii="Arial" w:hAnsi="Arial" w:cs="Arial"/>
          <w:bCs/>
          <w:sz w:val="20"/>
          <w:szCs w:val="20"/>
        </w:rPr>
        <w:t xml:space="preserve"> dans le champ de l’</w:t>
      </w:r>
      <w:r w:rsidR="005813CC" w:rsidRPr="004159A8">
        <w:rPr>
          <w:rFonts w:ascii="Arial" w:hAnsi="Arial" w:cs="Arial"/>
          <w:bCs/>
          <w:sz w:val="20"/>
          <w:szCs w:val="20"/>
        </w:rPr>
        <w:t>ingénierie</w:t>
      </w:r>
      <w:r w:rsidRPr="004159A8">
        <w:rPr>
          <w:rFonts w:ascii="Arial" w:hAnsi="Arial" w:cs="Arial"/>
          <w:bCs/>
          <w:sz w:val="20"/>
          <w:szCs w:val="20"/>
        </w:rPr>
        <w:t xml:space="preserve"> des transports et de la </w:t>
      </w:r>
      <w:r w:rsidR="005813CC" w:rsidRPr="004159A8">
        <w:rPr>
          <w:rFonts w:ascii="Arial" w:hAnsi="Arial" w:cs="Arial"/>
          <w:bCs/>
          <w:sz w:val="20"/>
          <w:szCs w:val="20"/>
        </w:rPr>
        <w:t>mobilité</w:t>
      </w:r>
      <w:r w:rsidRPr="004159A8">
        <w:rPr>
          <w:rFonts w:ascii="Arial" w:hAnsi="Arial" w:cs="Arial"/>
          <w:bCs/>
          <w:sz w:val="20"/>
          <w:szCs w:val="20"/>
        </w:rPr>
        <w:t>́.</w:t>
      </w:r>
    </w:p>
    <w:p w14:paraId="0840B336" w14:textId="14E1D0BE" w:rsidR="00013300" w:rsidRPr="004159A8" w:rsidRDefault="00013300" w:rsidP="004159A8">
      <w:pPr>
        <w:pStyle w:val="Textbody"/>
        <w:numPr>
          <w:ilvl w:val="0"/>
          <w:numId w:val="19"/>
        </w:numPr>
        <w:spacing w:after="60" w:line="240" w:lineRule="auto"/>
        <w:jc w:val="both"/>
        <w:rPr>
          <w:rFonts w:ascii="Arial" w:hAnsi="Arial" w:cs="Arial"/>
          <w:bCs/>
          <w:sz w:val="20"/>
          <w:szCs w:val="20"/>
        </w:rPr>
      </w:pPr>
      <w:r w:rsidRPr="004159A8">
        <w:rPr>
          <w:rFonts w:ascii="Arial" w:hAnsi="Arial" w:cs="Arial"/>
          <w:bCs/>
          <w:sz w:val="20"/>
          <w:szCs w:val="20"/>
        </w:rPr>
        <w:t xml:space="preserve">Il (elle) devra </w:t>
      </w:r>
      <w:r w:rsidR="005813CC" w:rsidRPr="004159A8">
        <w:rPr>
          <w:rFonts w:ascii="Arial" w:hAnsi="Arial" w:cs="Arial"/>
          <w:bCs/>
          <w:sz w:val="20"/>
          <w:szCs w:val="20"/>
        </w:rPr>
        <w:t>maîtriser</w:t>
      </w:r>
      <w:r w:rsidRPr="004159A8">
        <w:rPr>
          <w:rFonts w:ascii="Arial" w:hAnsi="Arial" w:cs="Arial"/>
          <w:bCs/>
          <w:sz w:val="20"/>
          <w:szCs w:val="20"/>
        </w:rPr>
        <w:t xml:space="preserve"> l'anglais </w:t>
      </w:r>
      <w:r w:rsidR="005813CC" w:rsidRPr="004159A8">
        <w:rPr>
          <w:rFonts w:ascii="Arial" w:hAnsi="Arial" w:cs="Arial"/>
          <w:bCs/>
          <w:sz w:val="20"/>
          <w:szCs w:val="20"/>
        </w:rPr>
        <w:t>écrit</w:t>
      </w:r>
      <w:r w:rsidRPr="004159A8">
        <w:rPr>
          <w:rFonts w:ascii="Arial" w:hAnsi="Arial" w:cs="Arial"/>
          <w:bCs/>
          <w:sz w:val="20"/>
          <w:szCs w:val="20"/>
        </w:rPr>
        <w:t xml:space="preserve"> et parlé. </w:t>
      </w:r>
    </w:p>
    <w:p w14:paraId="3527D192" w14:textId="617A8E08" w:rsidR="00013300" w:rsidRPr="004159A8" w:rsidRDefault="00013300" w:rsidP="004159A8">
      <w:pPr>
        <w:pStyle w:val="Textbody"/>
        <w:spacing w:after="60" w:line="240" w:lineRule="auto"/>
        <w:jc w:val="both"/>
        <w:rPr>
          <w:rFonts w:ascii="Arial" w:hAnsi="Arial" w:cs="Arial"/>
          <w:bCs/>
          <w:sz w:val="20"/>
          <w:szCs w:val="20"/>
        </w:rPr>
      </w:pPr>
      <w:r w:rsidRPr="004159A8">
        <w:rPr>
          <w:rFonts w:ascii="Arial" w:hAnsi="Arial" w:cs="Arial"/>
          <w:bCs/>
          <w:sz w:val="20"/>
          <w:szCs w:val="20"/>
        </w:rPr>
        <w:t xml:space="preserve">Les </w:t>
      </w:r>
      <w:r w:rsidR="005813CC" w:rsidRPr="004159A8">
        <w:rPr>
          <w:rFonts w:ascii="Arial" w:hAnsi="Arial" w:cs="Arial"/>
          <w:bCs/>
          <w:sz w:val="20"/>
          <w:szCs w:val="20"/>
        </w:rPr>
        <w:t>éléments</w:t>
      </w:r>
      <w:r w:rsidRPr="004159A8">
        <w:rPr>
          <w:rFonts w:ascii="Arial" w:hAnsi="Arial" w:cs="Arial"/>
          <w:bCs/>
          <w:sz w:val="20"/>
          <w:szCs w:val="20"/>
        </w:rPr>
        <w:t xml:space="preserve"> suivants seront </w:t>
      </w:r>
      <w:r w:rsidR="005813CC" w:rsidRPr="004159A8">
        <w:rPr>
          <w:rFonts w:ascii="Arial" w:hAnsi="Arial" w:cs="Arial"/>
          <w:bCs/>
          <w:sz w:val="20"/>
          <w:szCs w:val="20"/>
        </w:rPr>
        <w:t>également</w:t>
      </w:r>
      <w:r w:rsidRPr="004159A8">
        <w:rPr>
          <w:rFonts w:ascii="Arial" w:hAnsi="Arial" w:cs="Arial"/>
          <w:bCs/>
          <w:sz w:val="20"/>
          <w:szCs w:val="20"/>
        </w:rPr>
        <w:t xml:space="preserve"> </w:t>
      </w:r>
      <w:r w:rsidR="005813CC" w:rsidRPr="004159A8">
        <w:rPr>
          <w:rFonts w:ascii="Arial" w:hAnsi="Arial" w:cs="Arial"/>
          <w:bCs/>
          <w:sz w:val="20"/>
          <w:szCs w:val="20"/>
        </w:rPr>
        <w:t>appréciés</w:t>
      </w:r>
      <w:r w:rsidRPr="004159A8">
        <w:rPr>
          <w:rFonts w:ascii="Arial" w:hAnsi="Arial" w:cs="Arial"/>
          <w:bCs/>
          <w:sz w:val="20"/>
          <w:szCs w:val="20"/>
        </w:rPr>
        <w:t xml:space="preserve"> par le jury de recrutement : </w:t>
      </w:r>
    </w:p>
    <w:p w14:paraId="539F954C" w14:textId="768CF087" w:rsidR="00013300" w:rsidRPr="004159A8" w:rsidRDefault="00013300" w:rsidP="004159A8">
      <w:pPr>
        <w:pStyle w:val="Textbody"/>
        <w:numPr>
          <w:ilvl w:val="0"/>
          <w:numId w:val="20"/>
        </w:numPr>
        <w:spacing w:after="60" w:line="240" w:lineRule="auto"/>
        <w:jc w:val="both"/>
        <w:rPr>
          <w:rFonts w:ascii="Arial" w:hAnsi="Arial" w:cs="Arial"/>
          <w:bCs/>
          <w:sz w:val="20"/>
          <w:szCs w:val="20"/>
        </w:rPr>
      </w:pPr>
      <w:r w:rsidRPr="004159A8">
        <w:rPr>
          <w:rFonts w:ascii="Arial" w:hAnsi="Arial" w:cs="Arial"/>
          <w:bCs/>
          <w:sz w:val="20"/>
          <w:szCs w:val="20"/>
        </w:rPr>
        <w:t xml:space="preserve">Avoir une </w:t>
      </w:r>
      <w:r w:rsidR="005813CC" w:rsidRPr="004159A8">
        <w:rPr>
          <w:rFonts w:ascii="Arial" w:hAnsi="Arial" w:cs="Arial"/>
          <w:bCs/>
          <w:sz w:val="20"/>
          <w:szCs w:val="20"/>
        </w:rPr>
        <w:t>expérience</w:t>
      </w:r>
      <w:r w:rsidRPr="004159A8">
        <w:rPr>
          <w:rFonts w:ascii="Arial" w:hAnsi="Arial" w:cs="Arial"/>
          <w:bCs/>
          <w:sz w:val="20"/>
          <w:szCs w:val="20"/>
        </w:rPr>
        <w:t xml:space="preserve"> à l’</w:t>
      </w:r>
      <w:r w:rsidR="005813CC" w:rsidRPr="004159A8">
        <w:rPr>
          <w:rFonts w:ascii="Arial" w:hAnsi="Arial" w:cs="Arial"/>
          <w:bCs/>
          <w:sz w:val="20"/>
          <w:szCs w:val="20"/>
        </w:rPr>
        <w:t>étranger</w:t>
      </w:r>
      <w:r w:rsidRPr="004159A8">
        <w:rPr>
          <w:rFonts w:ascii="Arial" w:hAnsi="Arial" w:cs="Arial"/>
          <w:bCs/>
          <w:sz w:val="20"/>
          <w:szCs w:val="20"/>
        </w:rPr>
        <w:t xml:space="preserve"> ou la capacité à mobiliser un </w:t>
      </w:r>
      <w:r w:rsidR="005813CC" w:rsidRPr="004159A8">
        <w:rPr>
          <w:rFonts w:ascii="Arial" w:hAnsi="Arial" w:cs="Arial"/>
          <w:bCs/>
          <w:sz w:val="20"/>
          <w:szCs w:val="20"/>
        </w:rPr>
        <w:t>réseau</w:t>
      </w:r>
      <w:r w:rsidRPr="004159A8">
        <w:rPr>
          <w:rFonts w:ascii="Arial" w:hAnsi="Arial" w:cs="Arial"/>
          <w:bCs/>
          <w:sz w:val="20"/>
          <w:szCs w:val="20"/>
        </w:rPr>
        <w:t xml:space="preserve"> national et international ; </w:t>
      </w:r>
    </w:p>
    <w:p w14:paraId="2C2F547C" w14:textId="08C1DAD9" w:rsidR="00013300" w:rsidRPr="004159A8" w:rsidRDefault="00013300" w:rsidP="004159A8">
      <w:pPr>
        <w:pStyle w:val="Textbody"/>
        <w:numPr>
          <w:ilvl w:val="0"/>
          <w:numId w:val="20"/>
        </w:numPr>
        <w:spacing w:after="60" w:line="240" w:lineRule="auto"/>
        <w:jc w:val="both"/>
        <w:rPr>
          <w:rFonts w:ascii="Arial" w:hAnsi="Arial" w:cs="Arial"/>
          <w:bCs/>
          <w:sz w:val="20"/>
          <w:szCs w:val="20"/>
        </w:rPr>
      </w:pPr>
      <w:r w:rsidRPr="004159A8">
        <w:rPr>
          <w:rFonts w:ascii="Arial" w:hAnsi="Arial" w:cs="Arial"/>
          <w:bCs/>
          <w:sz w:val="20"/>
          <w:szCs w:val="20"/>
        </w:rPr>
        <w:t xml:space="preserve">Disposer d'une </w:t>
      </w:r>
      <w:r w:rsidR="005813CC" w:rsidRPr="004159A8">
        <w:rPr>
          <w:rFonts w:ascii="Arial" w:hAnsi="Arial" w:cs="Arial"/>
          <w:bCs/>
          <w:sz w:val="20"/>
          <w:szCs w:val="20"/>
        </w:rPr>
        <w:t>expérience</w:t>
      </w:r>
      <w:r w:rsidRPr="004159A8">
        <w:rPr>
          <w:rFonts w:ascii="Arial" w:hAnsi="Arial" w:cs="Arial"/>
          <w:bCs/>
          <w:sz w:val="20"/>
          <w:szCs w:val="20"/>
        </w:rPr>
        <w:t xml:space="preserve"> de recherche à l'issue de la </w:t>
      </w:r>
      <w:r w:rsidR="005813CC" w:rsidRPr="004159A8">
        <w:rPr>
          <w:rFonts w:ascii="Arial" w:hAnsi="Arial" w:cs="Arial"/>
          <w:bCs/>
          <w:sz w:val="20"/>
          <w:szCs w:val="20"/>
        </w:rPr>
        <w:t>thèse</w:t>
      </w:r>
      <w:r w:rsidRPr="004159A8">
        <w:rPr>
          <w:rFonts w:ascii="Arial" w:hAnsi="Arial" w:cs="Arial"/>
          <w:bCs/>
          <w:sz w:val="20"/>
          <w:szCs w:val="20"/>
        </w:rPr>
        <w:t xml:space="preserve"> ; </w:t>
      </w:r>
    </w:p>
    <w:p w14:paraId="2EC8E4A7" w14:textId="72018A6C" w:rsidR="00013300" w:rsidRPr="004159A8" w:rsidRDefault="00013300" w:rsidP="004159A8">
      <w:pPr>
        <w:pStyle w:val="Textbody"/>
        <w:numPr>
          <w:ilvl w:val="0"/>
          <w:numId w:val="20"/>
        </w:numPr>
        <w:spacing w:after="60" w:line="240" w:lineRule="auto"/>
        <w:jc w:val="both"/>
        <w:rPr>
          <w:rFonts w:ascii="Arial" w:hAnsi="Arial" w:cs="Arial"/>
          <w:bCs/>
          <w:sz w:val="20"/>
          <w:szCs w:val="20"/>
        </w:rPr>
      </w:pPr>
      <w:r w:rsidRPr="004159A8">
        <w:rPr>
          <w:rFonts w:ascii="Arial" w:hAnsi="Arial" w:cs="Arial"/>
          <w:bCs/>
          <w:sz w:val="20"/>
          <w:szCs w:val="20"/>
        </w:rPr>
        <w:t xml:space="preserve">Avoir une bonne connaissance de son champ scientifique, des enjeux, acteurs et </w:t>
      </w:r>
      <w:r w:rsidR="005813CC" w:rsidRPr="004159A8">
        <w:rPr>
          <w:rFonts w:ascii="Arial" w:hAnsi="Arial" w:cs="Arial"/>
          <w:bCs/>
          <w:sz w:val="20"/>
          <w:szCs w:val="20"/>
        </w:rPr>
        <w:t>réseaux</w:t>
      </w:r>
      <w:r w:rsidRPr="004159A8">
        <w:rPr>
          <w:rFonts w:ascii="Arial" w:hAnsi="Arial" w:cs="Arial"/>
          <w:bCs/>
          <w:sz w:val="20"/>
          <w:szCs w:val="20"/>
        </w:rPr>
        <w:t xml:space="preserve"> </w:t>
      </w:r>
      <w:r w:rsidR="005813CC" w:rsidRPr="004159A8">
        <w:rPr>
          <w:rFonts w:ascii="Arial" w:hAnsi="Arial" w:cs="Arial"/>
          <w:bCs/>
          <w:sz w:val="20"/>
          <w:szCs w:val="20"/>
        </w:rPr>
        <w:t>associés</w:t>
      </w:r>
      <w:r w:rsidRPr="004159A8">
        <w:rPr>
          <w:rFonts w:ascii="Arial" w:hAnsi="Arial" w:cs="Arial"/>
          <w:bCs/>
          <w:sz w:val="20"/>
          <w:szCs w:val="20"/>
        </w:rPr>
        <w:t xml:space="preserve">, que ce soit dans sa discipline et dans les disciplines voisines ; </w:t>
      </w:r>
    </w:p>
    <w:p w14:paraId="6BF898B5" w14:textId="659D303C" w:rsidR="00013300" w:rsidRPr="004159A8" w:rsidRDefault="00013300" w:rsidP="004159A8">
      <w:pPr>
        <w:pStyle w:val="Textbody"/>
        <w:numPr>
          <w:ilvl w:val="0"/>
          <w:numId w:val="20"/>
        </w:numPr>
        <w:spacing w:after="60" w:line="240" w:lineRule="auto"/>
        <w:jc w:val="both"/>
        <w:rPr>
          <w:rFonts w:ascii="Arial" w:hAnsi="Arial" w:cs="Arial"/>
          <w:bCs/>
          <w:sz w:val="20"/>
          <w:szCs w:val="20"/>
        </w:rPr>
      </w:pPr>
      <w:r w:rsidRPr="004159A8">
        <w:rPr>
          <w:rFonts w:ascii="Arial" w:hAnsi="Arial" w:cs="Arial"/>
          <w:bCs/>
          <w:sz w:val="20"/>
          <w:szCs w:val="20"/>
        </w:rPr>
        <w:t xml:space="preserve">Avoir, pour une candidature comme </w:t>
      </w:r>
      <w:r w:rsidR="005813CC" w:rsidRPr="004159A8">
        <w:rPr>
          <w:rFonts w:ascii="Arial" w:hAnsi="Arial" w:cs="Arial"/>
          <w:bCs/>
          <w:sz w:val="20"/>
          <w:szCs w:val="20"/>
        </w:rPr>
        <w:t>maître</w:t>
      </w:r>
      <w:r w:rsidRPr="004159A8">
        <w:rPr>
          <w:rFonts w:ascii="Arial" w:hAnsi="Arial" w:cs="Arial"/>
          <w:bCs/>
          <w:sz w:val="20"/>
          <w:szCs w:val="20"/>
        </w:rPr>
        <w:t xml:space="preserve"> de </w:t>
      </w:r>
      <w:r w:rsidR="005813CC" w:rsidRPr="004159A8">
        <w:rPr>
          <w:rFonts w:ascii="Arial" w:hAnsi="Arial" w:cs="Arial"/>
          <w:bCs/>
          <w:sz w:val="20"/>
          <w:szCs w:val="20"/>
        </w:rPr>
        <w:t>conférences</w:t>
      </w:r>
      <w:r w:rsidRPr="004159A8">
        <w:rPr>
          <w:rFonts w:ascii="Arial" w:hAnsi="Arial" w:cs="Arial"/>
          <w:bCs/>
          <w:sz w:val="20"/>
          <w:szCs w:val="20"/>
        </w:rPr>
        <w:t xml:space="preserve">, participé à des projets de recherche (nationaux et/ou </w:t>
      </w:r>
      <w:r w:rsidR="005813CC" w:rsidRPr="004159A8">
        <w:rPr>
          <w:rFonts w:ascii="Arial" w:hAnsi="Arial" w:cs="Arial"/>
          <w:bCs/>
          <w:sz w:val="20"/>
          <w:szCs w:val="20"/>
        </w:rPr>
        <w:t>européens</w:t>
      </w:r>
      <w:r w:rsidRPr="004159A8">
        <w:rPr>
          <w:rFonts w:ascii="Arial" w:hAnsi="Arial" w:cs="Arial"/>
          <w:bCs/>
          <w:sz w:val="20"/>
          <w:szCs w:val="20"/>
        </w:rPr>
        <w:t xml:space="preserve">) et pour une candidature comme professeur, une </w:t>
      </w:r>
      <w:r w:rsidR="005813CC" w:rsidRPr="004159A8">
        <w:rPr>
          <w:rFonts w:ascii="Arial" w:hAnsi="Arial" w:cs="Arial"/>
          <w:bCs/>
          <w:sz w:val="20"/>
          <w:szCs w:val="20"/>
        </w:rPr>
        <w:t>expérience</w:t>
      </w:r>
      <w:r w:rsidRPr="004159A8">
        <w:rPr>
          <w:rFonts w:ascii="Arial" w:hAnsi="Arial" w:cs="Arial"/>
          <w:bCs/>
          <w:sz w:val="20"/>
          <w:szCs w:val="20"/>
        </w:rPr>
        <w:t xml:space="preserve"> </w:t>
      </w:r>
      <w:r w:rsidR="005813CC" w:rsidRPr="004159A8">
        <w:rPr>
          <w:rFonts w:ascii="Arial" w:hAnsi="Arial" w:cs="Arial"/>
          <w:bCs/>
          <w:sz w:val="20"/>
          <w:szCs w:val="20"/>
        </w:rPr>
        <w:t>avérée</w:t>
      </w:r>
      <w:r w:rsidRPr="004159A8">
        <w:rPr>
          <w:rFonts w:ascii="Arial" w:hAnsi="Arial" w:cs="Arial"/>
          <w:bCs/>
          <w:sz w:val="20"/>
          <w:szCs w:val="20"/>
        </w:rPr>
        <w:t xml:space="preserve"> dans le montage et la conduite de projets de recherche collaborative, de transfert/valorisation ou plus largement de partenariats ; </w:t>
      </w:r>
    </w:p>
    <w:p w14:paraId="3B0740E1" w14:textId="5870E080" w:rsidR="00013300" w:rsidRPr="004159A8" w:rsidRDefault="005813CC" w:rsidP="004159A8">
      <w:pPr>
        <w:pStyle w:val="Textbody"/>
        <w:numPr>
          <w:ilvl w:val="0"/>
          <w:numId w:val="20"/>
        </w:numPr>
        <w:spacing w:after="60" w:line="240" w:lineRule="auto"/>
        <w:jc w:val="both"/>
        <w:rPr>
          <w:rFonts w:ascii="Arial" w:hAnsi="Arial" w:cs="Arial"/>
          <w:bCs/>
          <w:sz w:val="20"/>
          <w:szCs w:val="20"/>
        </w:rPr>
      </w:pPr>
      <w:r w:rsidRPr="004159A8">
        <w:rPr>
          <w:rFonts w:ascii="Arial" w:hAnsi="Arial" w:cs="Arial"/>
          <w:bCs/>
          <w:sz w:val="20"/>
          <w:szCs w:val="20"/>
        </w:rPr>
        <w:t>Maitriser</w:t>
      </w:r>
      <w:r w:rsidR="00013300" w:rsidRPr="004159A8">
        <w:rPr>
          <w:rFonts w:ascii="Arial" w:hAnsi="Arial" w:cs="Arial"/>
          <w:bCs/>
          <w:sz w:val="20"/>
          <w:szCs w:val="20"/>
        </w:rPr>
        <w:t xml:space="preserve"> un ou plusieurs langages de programmation (Python, Matlab, C++, java...) afin de mettre en œuvre ses propres outils ; </w:t>
      </w:r>
    </w:p>
    <w:p w14:paraId="2050CB96" w14:textId="20733AAC" w:rsidR="00013300" w:rsidRPr="004159A8" w:rsidRDefault="00013300" w:rsidP="004159A8">
      <w:pPr>
        <w:pStyle w:val="Textbody"/>
        <w:numPr>
          <w:ilvl w:val="0"/>
          <w:numId w:val="20"/>
        </w:numPr>
        <w:spacing w:after="60" w:line="240" w:lineRule="auto"/>
        <w:jc w:val="both"/>
        <w:rPr>
          <w:rFonts w:ascii="Arial" w:hAnsi="Arial" w:cs="Arial"/>
          <w:bCs/>
          <w:sz w:val="20"/>
          <w:szCs w:val="20"/>
        </w:rPr>
      </w:pPr>
      <w:r w:rsidRPr="004159A8">
        <w:rPr>
          <w:rFonts w:ascii="Arial" w:hAnsi="Arial" w:cs="Arial"/>
          <w:bCs/>
          <w:sz w:val="20"/>
          <w:szCs w:val="20"/>
        </w:rPr>
        <w:t xml:space="preserve">Faire la preuve de capacité de travail en </w:t>
      </w:r>
      <w:r w:rsidR="005813CC" w:rsidRPr="004159A8">
        <w:rPr>
          <w:rFonts w:ascii="Arial" w:hAnsi="Arial" w:cs="Arial"/>
          <w:bCs/>
          <w:sz w:val="20"/>
          <w:szCs w:val="20"/>
        </w:rPr>
        <w:t>équipe</w:t>
      </w:r>
      <w:r w:rsidRPr="004159A8">
        <w:rPr>
          <w:rFonts w:ascii="Arial" w:hAnsi="Arial" w:cs="Arial"/>
          <w:bCs/>
          <w:sz w:val="20"/>
          <w:szCs w:val="20"/>
        </w:rPr>
        <w:t xml:space="preserve"> et de collaboration pluridisciplinaire ; </w:t>
      </w:r>
    </w:p>
    <w:p w14:paraId="5EDE55C0" w14:textId="2A9A9A35" w:rsidR="00013300" w:rsidRPr="004159A8" w:rsidRDefault="00013300" w:rsidP="004159A8">
      <w:pPr>
        <w:pStyle w:val="Textbody"/>
        <w:spacing w:after="60" w:line="240" w:lineRule="auto"/>
        <w:jc w:val="both"/>
        <w:rPr>
          <w:rFonts w:ascii="Arial" w:hAnsi="Arial" w:cs="Arial"/>
          <w:bCs/>
          <w:sz w:val="20"/>
          <w:szCs w:val="20"/>
        </w:rPr>
      </w:pPr>
    </w:p>
    <w:p w14:paraId="72874008" w14:textId="77777777" w:rsidR="00013300" w:rsidRPr="004159A8" w:rsidRDefault="00013300" w:rsidP="004159A8">
      <w:pPr>
        <w:pStyle w:val="NormalWeb"/>
        <w:jc w:val="both"/>
        <w:rPr>
          <w:rFonts w:ascii="Arial" w:hAnsi="Arial" w:cs="Arial"/>
          <w:sz w:val="20"/>
          <w:szCs w:val="20"/>
        </w:rPr>
      </w:pPr>
      <w:r w:rsidRPr="004159A8">
        <w:rPr>
          <w:rFonts w:ascii="Arial" w:hAnsi="Arial" w:cs="Arial"/>
          <w:b/>
          <w:bCs/>
          <w:sz w:val="20"/>
          <w:szCs w:val="20"/>
        </w:rPr>
        <w:t xml:space="preserve">4-Modalités de candidature </w:t>
      </w:r>
    </w:p>
    <w:p w14:paraId="49B076B4" w14:textId="410E2265" w:rsidR="00013300" w:rsidRPr="004159A8" w:rsidRDefault="00013300" w:rsidP="004159A8">
      <w:pPr>
        <w:pStyle w:val="Textbody"/>
        <w:spacing w:after="60" w:line="240" w:lineRule="auto"/>
        <w:jc w:val="both"/>
        <w:rPr>
          <w:rFonts w:ascii="Arial" w:hAnsi="Arial" w:cs="Arial"/>
          <w:bCs/>
          <w:sz w:val="20"/>
          <w:szCs w:val="20"/>
        </w:rPr>
      </w:pPr>
      <w:r w:rsidRPr="004159A8">
        <w:rPr>
          <w:rFonts w:ascii="Arial" w:hAnsi="Arial" w:cs="Arial"/>
          <w:bCs/>
          <w:sz w:val="20"/>
          <w:szCs w:val="20"/>
        </w:rPr>
        <w:t xml:space="preserve">Si vous </w:t>
      </w:r>
      <w:proofErr w:type="spellStart"/>
      <w:r w:rsidRPr="004159A8">
        <w:rPr>
          <w:rFonts w:ascii="Arial" w:hAnsi="Arial" w:cs="Arial"/>
          <w:bCs/>
          <w:sz w:val="20"/>
          <w:szCs w:val="20"/>
        </w:rPr>
        <w:t>êtes</w:t>
      </w:r>
      <w:proofErr w:type="spellEnd"/>
      <w:r w:rsidRPr="004159A8">
        <w:rPr>
          <w:rFonts w:ascii="Arial" w:hAnsi="Arial" w:cs="Arial"/>
          <w:bCs/>
          <w:sz w:val="20"/>
          <w:szCs w:val="20"/>
        </w:rPr>
        <w:t xml:space="preserve"> </w:t>
      </w:r>
      <w:proofErr w:type="spellStart"/>
      <w:r w:rsidRPr="004159A8">
        <w:rPr>
          <w:rFonts w:ascii="Arial" w:hAnsi="Arial" w:cs="Arial"/>
          <w:bCs/>
          <w:sz w:val="20"/>
          <w:szCs w:val="20"/>
        </w:rPr>
        <w:t>intéresse</w:t>
      </w:r>
      <w:proofErr w:type="spellEnd"/>
      <w:r w:rsidRPr="004159A8">
        <w:rPr>
          <w:rFonts w:ascii="Arial" w:hAnsi="Arial" w:cs="Arial"/>
          <w:bCs/>
          <w:sz w:val="20"/>
          <w:szCs w:val="20"/>
        </w:rPr>
        <w:t xml:space="preserve">́(e), il convient d’adresser par courrier E-mail votre intention de candidature à l’adresse recrutement-enseignants-chercheurs2024@entpe.fr en indiquant votre nom, </w:t>
      </w:r>
      <w:proofErr w:type="spellStart"/>
      <w:r w:rsidRPr="004159A8">
        <w:rPr>
          <w:rFonts w:ascii="Arial" w:hAnsi="Arial" w:cs="Arial"/>
          <w:bCs/>
          <w:sz w:val="20"/>
          <w:szCs w:val="20"/>
        </w:rPr>
        <w:t>prénom</w:t>
      </w:r>
      <w:proofErr w:type="spellEnd"/>
      <w:r w:rsidRPr="004159A8">
        <w:rPr>
          <w:rFonts w:ascii="Arial" w:hAnsi="Arial" w:cs="Arial"/>
          <w:bCs/>
          <w:sz w:val="20"/>
          <w:szCs w:val="20"/>
        </w:rPr>
        <w:t xml:space="preserve">, adresse de messagerie et recrutement visé. </w:t>
      </w:r>
    </w:p>
    <w:p w14:paraId="11C6C4B7" w14:textId="77777777" w:rsidR="00013300" w:rsidRPr="004159A8" w:rsidRDefault="00013300" w:rsidP="004159A8">
      <w:pPr>
        <w:pStyle w:val="Textbody"/>
        <w:spacing w:after="60" w:line="240" w:lineRule="auto"/>
        <w:jc w:val="both"/>
        <w:rPr>
          <w:rFonts w:ascii="Arial" w:hAnsi="Arial" w:cs="Arial"/>
          <w:bCs/>
          <w:sz w:val="20"/>
          <w:szCs w:val="20"/>
        </w:rPr>
      </w:pPr>
      <w:r w:rsidRPr="004159A8">
        <w:rPr>
          <w:rFonts w:ascii="Arial" w:hAnsi="Arial" w:cs="Arial"/>
          <w:bCs/>
          <w:sz w:val="20"/>
          <w:szCs w:val="20"/>
        </w:rPr>
        <w:t xml:space="preserve">En retour, vous recevrez un message vous informant de la </w:t>
      </w:r>
      <w:proofErr w:type="spellStart"/>
      <w:r w:rsidRPr="004159A8">
        <w:rPr>
          <w:rFonts w:ascii="Arial" w:hAnsi="Arial" w:cs="Arial"/>
          <w:bCs/>
          <w:sz w:val="20"/>
          <w:szCs w:val="20"/>
        </w:rPr>
        <w:t>procédure</w:t>
      </w:r>
      <w:proofErr w:type="spellEnd"/>
      <w:r w:rsidRPr="004159A8">
        <w:rPr>
          <w:rFonts w:ascii="Arial" w:hAnsi="Arial" w:cs="Arial"/>
          <w:bCs/>
          <w:sz w:val="20"/>
          <w:szCs w:val="20"/>
        </w:rPr>
        <w:t xml:space="preserve"> de candidature : cette </w:t>
      </w:r>
      <w:proofErr w:type="spellStart"/>
      <w:r w:rsidRPr="004159A8">
        <w:rPr>
          <w:rFonts w:ascii="Arial" w:hAnsi="Arial" w:cs="Arial"/>
          <w:bCs/>
          <w:sz w:val="20"/>
          <w:szCs w:val="20"/>
        </w:rPr>
        <w:t>procédure</w:t>
      </w:r>
      <w:proofErr w:type="spellEnd"/>
      <w:r w:rsidRPr="004159A8">
        <w:rPr>
          <w:rFonts w:ascii="Arial" w:hAnsi="Arial" w:cs="Arial"/>
          <w:bCs/>
          <w:sz w:val="20"/>
          <w:szCs w:val="20"/>
        </w:rPr>
        <w:t xml:space="preserve"> est </w:t>
      </w:r>
      <w:proofErr w:type="spellStart"/>
      <w:r w:rsidRPr="004159A8">
        <w:rPr>
          <w:rFonts w:ascii="Arial" w:hAnsi="Arial" w:cs="Arial"/>
          <w:bCs/>
          <w:sz w:val="20"/>
          <w:szCs w:val="20"/>
        </w:rPr>
        <w:t>dématérialisée</w:t>
      </w:r>
      <w:proofErr w:type="spellEnd"/>
      <w:r w:rsidRPr="004159A8">
        <w:rPr>
          <w:rFonts w:ascii="Arial" w:hAnsi="Arial" w:cs="Arial"/>
          <w:bCs/>
          <w:sz w:val="20"/>
          <w:szCs w:val="20"/>
        </w:rPr>
        <w:t xml:space="preserve"> via le site https://recrutement.entpe.fr </w:t>
      </w:r>
    </w:p>
    <w:p w14:paraId="1175547C" w14:textId="77777777" w:rsidR="00013300" w:rsidRPr="004159A8" w:rsidRDefault="00013300" w:rsidP="004159A8">
      <w:pPr>
        <w:pStyle w:val="Textbody"/>
        <w:spacing w:after="60" w:line="240" w:lineRule="auto"/>
        <w:jc w:val="both"/>
        <w:rPr>
          <w:rFonts w:ascii="Arial" w:hAnsi="Arial" w:cs="Arial"/>
          <w:bCs/>
          <w:sz w:val="20"/>
          <w:szCs w:val="20"/>
        </w:rPr>
      </w:pPr>
      <w:r w:rsidRPr="004159A8">
        <w:rPr>
          <w:rFonts w:ascii="Arial" w:hAnsi="Arial" w:cs="Arial"/>
          <w:bCs/>
          <w:sz w:val="20"/>
          <w:szCs w:val="20"/>
        </w:rPr>
        <w:t xml:space="preserve">La </w:t>
      </w:r>
      <w:proofErr w:type="spellStart"/>
      <w:r w:rsidRPr="004159A8">
        <w:rPr>
          <w:rFonts w:ascii="Arial" w:hAnsi="Arial" w:cs="Arial"/>
          <w:bCs/>
          <w:sz w:val="20"/>
          <w:szCs w:val="20"/>
        </w:rPr>
        <w:t>procédure</w:t>
      </w:r>
      <w:proofErr w:type="spellEnd"/>
      <w:r w:rsidRPr="004159A8">
        <w:rPr>
          <w:rFonts w:ascii="Arial" w:hAnsi="Arial" w:cs="Arial"/>
          <w:bCs/>
          <w:sz w:val="20"/>
          <w:szCs w:val="20"/>
        </w:rPr>
        <w:t xml:space="preserve"> de candidature </w:t>
      </w:r>
      <w:proofErr w:type="spellStart"/>
      <w:r w:rsidRPr="004159A8">
        <w:rPr>
          <w:rFonts w:ascii="Arial" w:hAnsi="Arial" w:cs="Arial"/>
          <w:bCs/>
          <w:sz w:val="20"/>
          <w:szCs w:val="20"/>
        </w:rPr>
        <w:t>prévoit</w:t>
      </w:r>
      <w:proofErr w:type="spellEnd"/>
      <w:r w:rsidRPr="004159A8">
        <w:rPr>
          <w:rFonts w:ascii="Arial" w:hAnsi="Arial" w:cs="Arial"/>
          <w:bCs/>
          <w:sz w:val="20"/>
          <w:szCs w:val="20"/>
        </w:rPr>
        <w:t xml:space="preserve"> la constitution d’un dossier de candidature Recherche et Formation. Afin de </w:t>
      </w:r>
      <w:proofErr w:type="spellStart"/>
      <w:r w:rsidRPr="004159A8">
        <w:rPr>
          <w:rFonts w:ascii="Arial" w:hAnsi="Arial" w:cs="Arial"/>
          <w:bCs/>
          <w:sz w:val="20"/>
          <w:szCs w:val="20"/>
        </w:rPr>
        <w:t>préparer</w:t>
      </w:r>
      <w:proofErr w:type="spellEnd"/>
      <w:r w:rsidRPr="004159A8">
        <w:rPr>
          <w:rFonts w:ascii="Arial" w:hAnsi="Arial" w:cs="Arial"/>
          <w:bCs/>
          <w:sz w:val="20"/>
          <w:szCs w:val="20"/>
        </w:rPr>
        <w:t xml:space="preserve"> leurs dossiers et </w:t>
      </w:r>
      <w:proofErr w:type="spellStart"/>
      <w:r w:rsidRPr="004159A8">
        <w:rPr>
          <w:rFonts w:ascii="Arial" w:hAnsi="Arial" w:cs="Arial"/>
          <w:bCs/>
          <w:sz w:val="20"/>
          <w:szCs w:val="20"/>
        </w:rPr>
        <w:t>définir</w:t>
      </w:r>
      <w:proofErr w:type="spellEnd"/>
      <w:r w:rsidRPr="004159A8">
        <w:rPr>
          <w:rFonts w:ascii="Arial" w:hAnsi="Arial" w:cs="Arial"/>
          <w:bCs/>
          <w:sz w:val="20"/>
          <w:szCs w:val="20"/>
        </w:rPr>
        <w:t xml:space="preserve"> leurs projets de recherche et de formation, et jusqu’</w:t>
      </w:r>
      <w:proofErr w:type="spellStart"/>
      <w:r w:rsidRPr="004159A8">
        <w:rPr>
          <w:rFonts w:ascii="Arial" w:hAnsi="Arial" w:cs="Arial"/>
          <w:bCs/>
          <w:sz w:val="20"/>
          <w:szCs w:val="20"/>
        </w:rPr>
        <w:t>a</w:t>
      </w:r>
      <w:proofErr w:type="spellEnd"/>
      <w:r w:rsidRPr="004159A8">
        <w:rPr>
          <w:rFonts w:ascii="Arial" w:hAnsi="Arial" w:cs="Arial"/>
          <w:bCs/>
          <w:sz w:val="20"/>
          <w:szCs w:val="20"/>
        </w:rPr>
        <w:t xml:space="preserve">̀ la </w:t>
      </w:r>
      <w:proofErr w:type="spellStart"/>
      <w:r w:rsidRPr="004159A8">
        <w:rPr>
          <w:rFonts w:ascii="Arial" w:hAnsi="Arial" w:cs="Arial"/>
          <w:bCs/>
          <w:sz w:val="20"/>
          <w:szCs w:val="20"/>
        </w:rPr>
        <w:t>clôture</w:t>
      </w:r>
      <w:proofErr w:type="spellEnd"/>
      <w:r w:rsidRPr="004159A8">
        <w:rPr>
          <w:rFonts w:ascii="Arial" w:hAnsi="Arial" w:cs="Arial"/>
          <w:bCs/>
          <w:sz w:val="20"/>
          <w:szCs w:val="20"/>
        </w:rPr>
        <w:t xml:space="preserve"> des inscriptions et </w:t>
      </w:r>
      <w:proofErr w:type="spellStart"/>
      <w:r w:rsidRPr="004159A8">
        <w:rPr>
          <w:rFonts w:ascii="Arial" w:hAnsi="Arial" w:cs="Arial"/>
          <w:bCs/>
          <w:sz w:val="20"/>
          <w:szCs w:val="20"/>
        </w:rPr>
        <w:t>dépôts</w:t>
      </w:r>
      <w:proofErr w:type="spellEnd"/>
      <w:r w:rsidRPr="004159A8">
        <w:rPr>
          <w:rFonts w:ascii="Arial" w:hAnsi="Arial" w:cs="Arial"/>
          <w:bCs/>
          <w:sz w:val="20"/>
          <w:szCs w:val="20"/>
        </w:rPr>
        <w:t xml:space="preserve"> de dossiers de candidature, les candidates et candidats sont fortement </w:t>
      </w:r>
      <w:proofErr w:type="spellStart"/>
      <w:r w:rsidRPr="004159A8">
        <w:rPr>
          <w:rFonts w:ascii="Arial" w:hAnsi="Arial" w:cs="Arial"/>
          <w:bCs/>
          <w:sz w:val="20"/>
          <w:szCs w:val="20"/>
        </w:rPr>
        <w:t>incités</w:t>
      </w:r>
      <w:proofErr w:type="spellEnd"/>
      <w:r w:rsidRPr="004159A8">
        <w:rPr>
          <w:rFonts w:ascii="Arial" w:hAnsi="Arial" w:cs="Arial"/>
          <w:bCs/>
          <w:sz w:val="20"/>
          <w:szCs w:val="20"/>
        </w:rPr>
        <w:t xml:space="preserve"> à prendre contact avec les responsables des </w:t>
      </w:r>
      <w:proofErr w:type="spellStart"/>
      <w:r w:rsidRPr="004159A8">
        <w:rPr>
          <w:rFonts w:ascii="Arial" w:hAnsi="Arial" w:cs="Arial"/>
          <w:bCs/>
          <w:sz w:val="20"/>
          <w:szCs w:val="20"/>
        </w:rPr>
        <w:t>unités</w:t>
      </w:r>
      <w:proofErr w:type="spellEnd"/>
      <w:r w:rsidRPr="004159A8">
        <w:rPr>
          <w:rFonts w:ascii="Arial" w:hAnsi="Arial" w:cs="Arial"/>
          <w:bCs/>
          <w:sz w:val="20"/>
          <w:szCs w:val="20"/>
        </w:rPr>
        <w:t xml:space="preserve"> qui recrutent (cf. les </w:t>
      </w:r>
      <w:proofErr w:type="spellStart"/>
      <w:r w:rsidRPr="004159A8">
        <w:rPr>
          <w:rFonts w:ascii="Arial" w:hAnsi="Arial" w:cs="Arial"/>
          <w:bCs/>
          <w:sz w:val="20"/>
          <w:szCs w:val="20"/>
        </w:rPr>
        <w:t>coordonnées</w:t>
      </w:r>
      <w:proofErr w:type="spellEnd"/>
      <w:r w:rsidRPr="004159A8">
        <w:rPr>
          <w:rFonts w:ascii="Arial" w:hAnsi="Arial" w:cs="Arial"/>
          <w:bCs/>
          <w:sz w:val="20"/>
          <w:szCs w:val="20"/>
        </w:rPr>
        <w:t xml:space="preserve"> sur chaque fiche de poste). </w:t>
      </w:r>
    </w:p>
    <w:p w14:paraId="705716FB" w14:textId="2FD49A4D" w:rsidR="00E66A21" w:rsidRPr="00AE4E50" w:rsidRDefault="00E66A21" w:rsidP="00AE4E50">
      <w:pPr>
        <w:pStyle w:val="Textbody"/>
        <w:rPr>
          <w:rFonts w:cs="Arial"/>
          <w:iCs/>
          <w:color w:val="0070C0"/>
          <w:sz w:val="20"/>
          <w:szCs w:val="20"/>
        </w:rPr>
      </w:pPr>
    </w:p>
    <w:sectPr w:rsidR="00E66A21" w:rsidRPr="00AE4E50" w:rsidSect="00FA4A74">
      <w:footerReference w:type="defaul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0F824" w14:textId="77777777" w:rsidR="00C45B78" w:rsidRDefault="00C45B78">
      <w:r>
        <w:separator/>
      </w:r>
    </w:p>
  </w:endnote>
  <w:endnote w:type="continuationSeparator" w:id="0">
    <w:p w14:paraId="2B654D41" w14:textId="77777777" w:rsidR="00C45B78" w:rsidRDefault="00C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OpenSymbol, 'Arial Unicode MS'">
    <w:altName w:val="OpenSymbo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2946" w14:textId="5BD577CF" w:rsidR="006F3456" w:rsidRDefault="006B0E65">
    <w:pPr>
      <w:pStyle w:val="Pieddepage"/>
      <w:jc w:val="right"/>
    </w:pPr>
    <w:r>
      <w:fldChar w:fldCharType="begin"/>
    </w:r>
    <w:r>
      <w:instrText xml:space="preserve"> PAGE </w:instrText>
    </w:r>
    <w:r>
      <w:fldChar w:fldCharType="separate"/>
    </w:r>
    <w:r w:rsidR="00044A1F">
      <w:rPr>
        <w:noProof/>
      </w:rPr>
      <w:t>4</w:t>
    </w:r>
    <w:r>
      <w:fldChar w:fldCharType="end"/>
    </w:r>
    <w:r>
      <w:t>/</w:t>
    </w:r>
    <w:fldSimple w:instr=" NUMPAGES ">
      <w:r w:rsidR="00044A1F">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E0564" w14:textId="77777777" w:rsidR="00C45B78" w:rsidRDefault="00C45B78">
      <w:r>
        <w:rPr>
          <w:color w:val="000000"/>
        </w:rPr>
        <w:separator/>
      </w:r>
    </w:p>
  </w:footnote>
  <w:footnote w:type="continuationSeparator" w:id="0">
    <w:p w14:paraId="4D75838F" w14:textId="77777777" w:rsidR="00C45B78" w:rsidRDefault="00C45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5ABA"/>
    <w:multiLevelType w:val="multilevel"/>
    <w:tmpl w:val="CD6C670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Liberation Sans" w:eastAsia="SimSun" w:hAnsi="Liberation Sans" w:cs="Mang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3F18E8"/>
    <w:multiLevelType w:val="hybridMultilevel"/>
    <w:tmpl w:val="49F6D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CC5EE5"/>
    <w:multiLevelType w:val="hybridMultilevel"/>
    <w:tmpl w:val="9782C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306401"/>
    <w:multiLevelType w:val="multilevel"/>
    <w:tmpl w:val="93AA5BEC"/>
    <w:lvl w:ilvl="0">
      <w:numFmt w:val="bullet"/>
      <w:lvlText w:val="•"/>
      <w:lvlJc w:val="left"/>
      <w:pPr>
        <w:ind w:left="720" w:hanging="360"/>
      </w:pPr>
      <w:rPr>
        <w:rFonts w:ascii="OpenSymbol" w:eastAsia="OpenSymbol, 'Arial Unicode MS'" w:hAnsi="OpenSymbol"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4" w15:restartNumberingAfterBreak="0">
    <w:nsid w:val="10D6076A"/>
    <w:multiLevelType w:val="multilevel"/>
    <w:tmpl w:val="5CAA5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9A1F69"/>
    <w:multiLevelType w:val="multilevel"/>
    <w:tmpl w:val="4B50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1109D5"/>
    <w:multiLevelType w:val="multilevel"/>
    <w:tmpl w:val="A7B6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332FB"/>
    <w:multiLevelType w:val="multilevel"/>
    <w:tmpl w:val="038E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BC1C62"/>
    <w:multiLevelType w:val="hybridMultilevel"/>
    <w:tmpl w:val="2B3C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552C85"/>
    <w:multiLevelType w:val="multilevel"/>
    <w:tmpl w:val="71961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CF2175"/>
    <w:multiLevelType w:val="hybridMultilevel"/>
    <w:tmpl w:val="784A1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01678F"/>
    <w:multiLevelType w:val="hybridMultilevel"/>
    <w:tmpl w:val="6C101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353B47"/>
    <w:multiLevelType w:val="multilevel"/>
    <w:tmpl w:val="8C08718C"/>
    <w:lvl w:ilvl="0">
      <w:numFmt w:val="bullet"/>
      <w:lvlText w:val="•"/>
      <w:lvlJc w:val="left"/>
      <w:pPr>
        <w:ind w:left="720" w:hanging="360"/>
      </w:pPr>
      <w:rPr>
        <w:rFonts w:ascii="OpenSymbol" w:eastAsia="OpenSymbol, 'Arial Unicode MS'" w:hAnsi="OpenSymbol"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3" w15:restartNumberingAfterBreak="0">
    <w:nsid w:val="49DE0D5F"/>
    <w:multiLevelType w:val="hybridMultilevel"/>
    <w:tmpl w:val="707A7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E02609"/>
    <w:multiLevelType w:val="hybridMultilevel"/>
    <w:tmpl w:val="D21E5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0A668D"/>
    <w:multiLevelType w:val="hybridMultilevel"/>
    <w:tmpl w:val="D896A5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3A2B99"/>
    <w:multiLevelType w:val="hybridMultilevel"/>
    <w:tmpl w:val="80780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93609E"/>
    <w:multiLevelType w:val="multilevel"/>
    <w:tmpl w:val="C856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8F4DE0"/>
    <w:multiLevelType w:val="hybridMultilevel"/>
    <w:tmpl w:val="9C4C8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030F88"/>
    <w:multiLevelType w:val="hybridMultilevel"/>
    <w:tmpl w:val="23ACCD20"/>
    <w:lvl w:ilvl="0" w:tplc="9AFA05D6">
      <w:numFmt w:val="bullet"/>
      <w:lvlText w:val="•"/>
      <w:lvlJc w:val="left"/>
      <w:pPr>
        <w:ind w:left="1060" w:hanging="70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5"/>
  </w:num>
  <w:num w:numId="4">
    <w:abstractNumId w:val="1"/>
  </w:num>
  <w:num w:numId="5">
    <w:abstractNumId w:val="10"/>
  </w:num>
  <w:num w:numId="6">
    <w:abstractNumId w:val="0"/>
  </w:num>
  <w:num w:numId="7">
    <w:abstractNumId w:val="2"/>
  </w:num>
  <w:num w:numId="8">
    <w:abstractNumId w:val="19"/>
  </w:num>
  <w:num w:numId="9">
    <w:abstractNumId w:val="16"/>
  </w:num>
  <w:num w:numId="10">
    <w:abstractNumId w:val="14"/>
  </w:num>
  <w:num w:numId="11">
    <w:abstractNumId w:val="18"/>
  </w:num>
  <w:num w:numId="12">
    <w:abstractNumId w:val="13"/>
  </w:num>
  <w:num w:numId="13">
    <w:abstractNumId w:val="6"/>
  </w:num>
  <w:num w:numId="14">
    <w:abstractNumId w:val="9"/>
  </w:num>
  <w:num w:numId="15">
    <w:abstractNumId w:val="17"/>
  </w:num>
  <w:num w:numId="16">
    <w:abstractNumId w:val="7"/>
  </w:num>
  <w:num w:numId="17">
    <w:abstractNumId w:val="5"/>
  </w:num>
  <w:num w:numId="18">
    <w:abstractNumId w:val="4"/>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C7"/>
    <w:rsid w:val="000132CE"/>
    <w:rsid w:val="00013300"/>
    <w:rsid w:val="00044A1F"/>
    <w:rsid w:val="000503CE"/>
    <w:rsid w:val="00052F0A"/>
    <w:rsid w:val="00064E2A"/>
    <w:rsid w:val="00075455"/>
    <w:rsid w:val="00083516"/>
    <w:rsid w:val="00084876"/>
    <w:rsid w:val="00086661"/>
    <w:rsid w:val="000B413F"/>
    <w:rsid w:val="000B6FB0"/>
    <w:rsid w:val="000C53FF"/>
    <w:rsid w:val="000E3077"/>
    <w:rsid w:val="0010036D"/>
    <w:rsid w:val="0012114B"/>
    <w:rsid w:val="00132ADA"/>
    <w:rsid w:val="00145ECF"/>
    <w:rsid w:val="0015084B"/>
    <w:rsid w:val="001A525E"/>
    <w:rsid w:val="001A7376"/>
    <w:rsid w:val="001B70F4"/>
    <w:rsid w:val="001C663D"/>
    <w:rsid w:val="001D1A31"/>
    <w:rsid w:val="001E117F"/>
    <w:rsid w:val="001E416D"/>
    <w:rsid w:val="001F49A9"/>
    <w:rsid w:val="00205879"/>
    <w:rsid w:val="002065C7"/>
    <w:rsid w:val="00241E58"/>
    <w:rsid w:val="00244C6B"/>
    <w:rsid w:val="002518E2"/>
    <w:rsid w:val="002713DC"/>
    <w:rsid w:val="00285879"/>
    <w:rsid w:val="00290F3B"/>
    <w:rsid w:val="002932C2"/>
    <w:rsid w:val="002E5D5D"/>
    <w:rsid w:val="002F5A57"/>
    <w:rsid w:val="002F66A4"/>
    <w:rsid w:val="002F6BD0"/>
    <w:rsid w:val="0030054A"/>
    <w:rsid w:val="00312A8A"/>
    <w:rsid w:val="00347A4A"/>
    <w:rsid w:val="003708F9"/>
    <w:rsid w:val="003B01CF"/>
    <w:rsid w:val="003D0D7F"/>
    <w:rsid w:val="003E4E5A"/>
    <w:rsid w:val="003E5157"/>
    <w:rsid w:val="003F5E1C"/>
    <w:rsid w:val="003F69B7"/>
    <w:rsid w:val="004159A8"/>
    <w:rsid w:val="00426CE6"/>
    <w:rsid w:val="00453A55"/>
    <w:rsid w:val="004F5400"/>
    <w:rsid w:val="00527432"/>
    <w:rsid w:val="00534EB9"/>
    <w:rsid w:val="0056750C"/>
    <w:rsid w:val="00567DDA"/>
    <w:rsid w:val="0057143D"/>
    <w:rsid w:val="005813CC"/>
    <w:rsid w:val="005A469F"/>
    <w:rsid w:val="005B06C1"/>
    <w:rsid w:val="005E57F8"/>
    <w:rsid w:val="005F3154"/>
    <w:rsid w:val="005F75E7"/>
    <w:rsid w:val="00613851"/>
    <w:rsid w:val="00626341"/>
    <w:rsid w:val="0065014C"/>
    <w:rsid w:val="0065510F"/>
    <w:rsid w:val="0066439F"/>
    <w:rsid w:val="006652CE"/>
    <w:rsid w:val="00665EB3"/>
    <w:rsid w:val="00684A47"/>
    <w:rsid w:val="0069323C"/>
    <w:rsid w:val="006B04D7"/>
    <w:rsid w:val="006B0E65"/>
    <w:rsid w:val="006B1F5F"/>
    <w:rsid w:val="006C0995"/>
    <w:rsid w:val="006F3456"/>
    <w:rsid w:val="00733129"/>
    <w:rsid w:val="0074503F"/>
    <w:rsid w:val="007637F9"/>
    <w:rsid w:val="007770C6"/>
    <w:rsid w:val="007934BE"/>
    <w:rsid w:val="007A7527"/>
    <w:rsid w:val="007F65DC"/>
    <w:rsid w:val="00801CA1"/>
    <w:rsid w:val="0081679C"/>
    <w:rsid w:val="008200D2"/>
    <w:rsid w:val="00821E9B"/>
    <w:rsid w:val="008233F2"/>
    <w:rsid w:val="0084685D"/>
    <w:rsid w:val="008A5C5C"/>
    <w:rsid w:val="008D0EC8"/>
    <w:rsid w:val="008D1ED9"/>
    <w:rsid w:val="008D2682"/>
    <w:rsid w:val="008E59BD"/>
    <w:rsid w:val="009379AB"/>
    <w:rsid w:val="00944DE6"/>
    <w:rsid w:val="00992490"/>
    <w:rsid w:val="009A17CB"/>
    <w:rsid w:val="009A3C55"/>
    <w:rsid w:val="009D1B32"/>
    <w:rsid w:val="009D4AF9"/>
    <w:rsid w:val="009E3480"/>
    <w:rsid w:val="00A1275C"/>
    <w:rsid w:val="00A21C98"/>
    <w:rsid w:val="00A25941"/>
    <w:rsid w:val="00A326E3"/>
    <w:rsid w:val="00A36594"/>
    <w:rsid w:val="00A43A81"/>
    <w:rsid w:val="00A65CC4"/>
    <w:rsid w:val="00A93AA8"/>
    <w:rsid w:val="00A94A73"/>
    <w:rsid w:val="00AE35C3"/>
    <w:rsid w:val="00AE4E50"/>
    <w:rsid w:val="00AF78C6"/>
    <w:rsid w:val="00B21EFD"/>
    <w:rsid w:val="00B254CC"/>
    <w:rsid w:val="00B35683"/>
    <w:rsid w:val="00B50C7A"/>
    <w:rsid w:val="00B5305F"/>
    <w:rsid w:val="00B7618F"/>
    <w:rsid w:val="00B81D1B"/>
    <w:rsid w:val="00B83951"/>
    <w:rsid w:val="00B9406D"/>
    <w:rsid w:val="00B97BEB"/>
    <w:rsid w:val="00BA310D"/>
    <w:rsid w:val="00BE0933"/>
    <w:rsid w:val="00BE7D8D"/>
    <w:rsid w:val="00BF1964"/>
    <w:rsid w:val="00C20B2B"/>
    <w:rsid w:val="00C45B78"/>
    <w:rsid w:val="00C57F7C"/>
    <w:rsid w:val="00C63F39"/>
    <w:rsid w:val="00C74CB0"/>
    <w:rsid w:val="00CA4A2B"/>
    <w:rsid w:val="00CC498B"/>
    <w:rsid w:val="00CF5EDA"/>
    <w:rsid w:val="00D04AFB"/>
    <w:rsid w:val="00D202BE"/>
    <w:rsid w:val="00D26749"/>
    <w:rsid w:val="00D30CBF"/>
    <w:rsid w:val="00D36A72"/>
    <w:rsid w:val="00DA02EC"/>
    <w:rsid w:val="00DA6EE8"/>
    <w:rsid w:val="00DC3EEB"/>
    <w:rsid w:val="00DD65D9"/>
    <w:rsid w:val="00E2146F"/>
    <w:rsid w:val="00E47E62"/>
    <w:rsid w:val="00E56502"/>
    <w:rsid w:val="00E66A21"/>
    <w:rsid w:val="00E71068"/>
    <w:rsid w:val="00E74258"/>
    <w:rsid w:val="00E74D23"/>
    <w:rsid w:val="00E779D8"/>
    <w:rsid w:val="00E810B6"/>
    <w:rsid w:val="00E905D1"/>
    <w:rsid w:val="00E916E3"/>
    <w:rsid w:val="00E97696"/>
    <w:rsid w:val="00ED1BD7"/>
    <w:rsid w:val="00ED585B"/>
    <w:rsid w:val="00EE40E6"/>
    <w:rsid w:val="00F12893"/>
    <w:rsid w:val="00F13632"/>
    <w:rsid w:val="00F4752C"/>
    <w:rsid w:val="00F52331"/>
    <w:rsid w:val="00F90E1F"/>
    <w:rsid w:val="00F946E2"/>
    <w:rsid w:val="00F9719D"/>
    <w:rsid w:val="00FA4A74"/>
    <w:rsid w:val="00FC28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B71A"/>
  <w15:docId w15:val="{C3383C4C-40B2-4A51-8165-5B5C96CD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Standard"/>
    <w:pPr>
      <w:suppressLineNumbers/>
      <w:tabs>
        <w:tab w:val="center" w:pos="4819"/>
        <w:tab w:val="right" w:pos="9638"/>
      </w:tabs>
    </w:pPr>
  </w:style>
  <w:style w:type="paragraph" w:styleId="Pieddepage">
    <w:name w:val="footer"/>
    <w:basedOn w:val="Standard"/>
    <w:pPr>
      <w:suppressLineNumbers/>
      <w:tabs>
        <w:tab w:val="center" w:pos="4819"/>
        <w:tab w:val="right" w:pos="9638"/>
      </w:tabs>
    </w:p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Marquedecommentaire">
    <w:name w:val="annotation reference"/>
    <w:basedOn w:val="Policepardfaut"/>
    <w:uiPriority w:val="99"/>
    <w:semiHidden/>
    <w:unhideWhenUsed/>
    <w:rsid w:val="00E810B6"/>
    <w:rPr>
      <w:sz w:val="16"/>
      <w:szCs w:val="16"/>
    </w:rPr>
  </w:style>
  <w:style w:type="paragraph" w:styleId="Commentaire">
    <w:name w:val="annotation text"/>
    <w:basedOn w:val="Normal"/>
    <w:link w:val="CommentaireCar"/>
    <w:uiPriority w:val="99"/>
    <w:semiHidden/>
    <w:unhideWhenUsed/>
    <w:rsid w:val="00E810B6"/>
    <w:rPr>
      <w:rFonts w:cs="Mangal"/>
      <w:sz w:val="20"/>
      <w:szCs w:val="18"/>
    </w:rPr>
  </w:style>
  <w:style w:type="character" w:customStyle="1" w:styleId="CommentaireCar">
    <w:name w:val="Commentaire Car"/>
    <w:basedOn w:val="Policepardfaut"/>
    <w:link w:val="Commentaire"/>
    <w:uiPriority w:val="99"/>
    <w:semiHidden/>
    <w:rsid w:val="00E810B6"/>
    <w:rPr>
      <w:rFonts w:cs="Mangal"/>
      <w:sz w:val="20"/>
      <w:szCs w:val="18"/>
    </w:rPr>
  </w:style>
  <w:style w:type="paragraph" w:styleId="Objetducommentaire">
    <w:name w:val="annotation subject"/>
    <w:basedOn w:val="Commentaire"/>
    <w:next w:val="Commentaire"/>
    <w:link w:val="ObjetducommentaireCar"/>
    <w:uiPriority w:val="99"/>
    <w:semiHidden/>
    <w:unhideWhenUsed/>
    <w:rsid w:val="00E810B6"/>
    <w:rPr>
      <w:b/>
      <w:bCs/>
    </w:rPr>
  </w:style>
  <w:style w:type="character" w:customStyle="1" w:styleId="ObjetducommentaireCar">
    <w:name w:val="Objet du commentaire Car"/>
    <w:basedOn w:val="CommentaireCar"/>
    <w:link w:val="Objetducommentaire"/>
    <w:uiPriority w:val="99"/>
    <w:semiHidden/>
    <w:rsid w:val="00E810B6"/>
    <w:rPr>
      <w:rFonts w:cs="Mangal"/>
      <w:b/>
      <w:bCs/>
      <w:sz w:val="20"/>
      <w:szCs w:val="18"/>
    </w:rPr>
  </w:style>
  <w:style w:type="paragraph" w:styleId="Textedebulles">
    <w:name w:val="Balloon Text"/>
    <w:basedOn w:val="Normal"/>
    <w:link w:val="TextedebullesCar"/>
    <w:uiPriority w:val="99"/>
    <w:semiHidden/>
    <w:unhideWhenUsed/>
    <w:rsid w:val="00E810B6"/>
    <w:rPr>
      <w:rFonts w:ascii="Segoe UI" w:hAnsi="Segoe UI" w:cs="Mangal"/>
      <w:sz w:val="18"/>
      <w:szCs w:val="16"/>
    </w:rPr>
  </w:style>
  <w:style w:type="character" w:customStyle="1" w:styleId="TextedebullesCar">
    <w:name w:val="Texte de bulles Car"/>
    <w:basedOn w:val="Policepardfaut"/>
    <w:link w:val="Textedebulles"/>
    <w:uiPriority w:val="99"/>
    <w:semiHidden/>
    <w:rsid w:val="00E810B6"/>
    <w:rPr>
      <w:rFonts w:ascii="Segoe UI" w:hAnsi="Segoe UI" w:cs="Mangal"/>
      <w:sz w:val="18"/>
      <w:szCs w:val="16"/>
    </w:rPr>
  </w:style>
  <w:style w:type="paragraph" w:styleId="Rvision">
    <w:name w:val="Revision"/>
    <w:hidden/>
    <w:uiPriority w:val="99"/>
    <w:semiHidden/>
    <w:rsid w:val="0010036D"/>
    <w:pPr>
      <w:suppressAutoHyphens w:val="0"/>
      <w:autoSpaceDN/>
      <w:textAlignment w:val="auto"/>
    </w:pPr>
    <w:rPr>
      <w:rFonts w:cs="Mangal"/>
      <w:szCs w:val="21"/>
    </w:rPr>
  </w:style>
  <w:style w:type="paragraph" w:styleId="NormalWeb">
    <w:name w:val="Normal (Web)"/>
    <w:basedOn w:val="Normal"/>
    <w:uiPriority w:val="99"/>
    <w:semiHidden/>
    <w:unhideWhenUsed/>
    <w:rsid w:val="007A7527"/>
    <w:pPr>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 w:type="character" w:styleId="Lienhypertexte">
    <w:name w:val="Hyperlink"/>
    <w:basedOn w:val="Policepardfaut"/>
    <w:uiPriority w:val="99"/>
    <w:unhideWhenUsed/>
    <w:rsid w:val="00534EB9"/>
    <w:rPr>
      <w:color w:val="0563C1" w:themeColor="hyperlink"/>
      <w:u w:val="single"/>
    </w:rPr>
  </w:style>
  <w:style w:type="character" w:styleId="Mentionnonrsolue">
    <w:name w:val="Unresolved Mention"/>
    <w:basedOn w:val="Policepardfaut"/>
    <w:uiPriority w:val="99"/>
    <w:semiHidden/>
    <w:unhideWhenUsed/>
    <w:rsid w:val="00534EB9"/>
    <w:rPr>
      <w:color w:val="605E5C"/>
      <w:shd w:val="clear" w:color="auto" w:fill="E1DFDD"/>
    </w:rPr>
  </w:style>
  <w:style w:type="character" w:customStyle="1" w:styleId="apple-converted-space">
    <w:name w:val="apple-converted-space"/>
    <w:basedOn w:val="Policepardfaut"/>
    <w:rsid w:val="00A43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3292">
      <w:bodyDiv w:val="1"/>
      <w:marLeft w:val="0"/>
      <w:marRight w:val="0"/>
      <w:marTop w:val="0"/>
      <w:marBottom w:val="0"/>
      <w:divBdr>
        <w:top w:val="none" w:sz="0" w:space="0" w:color="auto"/>
        <w:left w:val="none" w:sz="0" w:space="0" w:color="auto"/>
        <w:bottom w:val="none" w:sz="0" w:space="0" w:color="auto"/>
        <w:right w:val="none" w:sz="0" w:space="0" w:color="auto"/>
      </w:divBdr>
      <w:divsChild>
        <w:div w:id="1421216795">
          <w:marLeft w:val="0"/>
          <w:marRight w:val="0"/>
          <w:marTop w:val="0"/>
          <w:marBottom w:val="0"/>
          <w:divBdr>
            <w:top w:val="none" w:sz="0" w:space="0" w:color="auto"/>
            <w:left w:val="none" w:sz="0" w:space="0" w:color="auto"/>
            <w:bottom w:val="none" w:sz="0" w:space="0" w:color="auto"/>
            <w:right w:val="none" w:sz="0" w:space="0" w:color="auto"/>
          </w:divBdr>
          <w:divsChild>
            <w:div w:id="1171915962">
              <w:marLeft w:val="0"/>
              <w:marRight w:val="0"/>
              <w:marTop w:val="0"/>
              <w:marBottom w:val="0"/>
              <w:divBdr>
                <w:top w:val="none" w:sz="0" w:space="0" w:color="auto"/>
                <w:left w:val="none" w:sz="0" w:space="0" w:color="auto"/>
                <w:bottom w:val="none" w:sz="0" w:space="0" w:color="auto"/>
                <w:right w:val="none" w:sz="0" w:space="0" w:color="auto"/>
              </w:divBdr>
              <w:divsChild>
                <w:div w:id="18613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9527">
      <w:bodyDiv w:val="1"/>
      <w:marLeft w:val="0"/>
      <w:marRight w:val="0"/>
      <w:marTop w:val="0"/>
      <w:marBottom w:val="0"/>
      <w:divBdr>
        <w:top w:val="none" w:sz="0" w:space="0" w:color="auto"/>
        <w:left w:val="none" w:sz="0" w:space="0" w:color="auto"/>
        <w:bottom w:val="none" w:sz="0" w:space="0" w:color="auto"/>
        <w:right w:val="none" w:sz="0" w:space="0" w:color="auto"/>
      </w:divBdr>
      <w:divsChild>
        <w:div w:id="1816214864">
          <w:marLeft w:val="0"/>
          <w:marRight w:val="0"/>
          <w:marTop w:val="0"/>
          <w:marBottom w:val="0"/>
          <w:divBdr>
            <w:top w:val="none" w:sz="0" w:space="0" w:color="auto"/>
            <w:left w:val="none" w:sz="0" w:space="0" w:color="auto"/>
            <w:bottom w:val="none" w:sz="0" w:space="0" w:color="auto"/>
            <w:right w:val="none" w:sz="0" w:space="0" w:color="auto"/>
          </w:divBdr>
          <w:divsChild>
            <w:div w:id="1460149409">
              <w:marLeft w:val="0"/>
              <w:marRight w:val="0"/>
              <w:marTop w:val="0"/>
              <w:marBottom w:val="0"/>
              <w:divBdr>
                <w:top w:val="none" w:sz="0" w:space="0" w:color="auto"/>
                <w:left w:val="none" w:sz="0" w:space="0" w:color="auto"/>
                <w:bottom w:val="none" w:sz="0" w:space="0" w:color="auto"/>
                <w:right w:val="none" w:sz="0" w:space="0" w:color="auto"/>
              </w:divBdr>
              <w:divsChild>
                <w:div w:id="21202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50184">
      <w:bodyDiv w:val="1"/>
      <w:marLeft w:val="0"/>
      <w:marRight w:val="0"/>
      <w:marTop w:val="0"/>
      <w:marBottom w:val="0"/>
      <w:divBdr>
        <w:top w:val="none" w:sz="0" w:space="0" w:color="auto"/>
        <w:left w:val="none" w:sz="0" w:space="0" w:color="auto"/>
        <w:bottom w:val="none" w:sz="0" w:space="0" w:color="auto"/>
        <w:right w:val="none" w:sz="0" w:space="0" w:color="auto"/>
      </w:divBdr>
      <w:divsChild>
        <w:div w:id="2093745233">
          <w:marLeft w:val="0"/>
          <w:marRight w:val="0"/>
          <w:marTop w:val="0"/>
          <w:marBottom w:val="0"/>
          <w:divBdr>
            <w:top w:val="none" w:sz="0" w:space="0" w:color="auto"/>
            <w:left w:val="none" w:sz="0" w:space="0" w:color="auto"/>
            <w:bottom w:val="none" w:sz="0" w:space="0" w:color="auto"/>
            <w:right w:val="none" w:sz="0" w:space="0" w:color="auto"/>
          </w:divBdr>
        </w:div>
        <w:div w:id="590624228">
          <w:marLeft w:val="0"/>
          <w:marRight w:val="0"/>
          <w:marTop w:val="0"/>
          <w:marBottom w:val="0"/>
          <w:divBdr>
            <w:top w:val="none" w:sz="0" w:space="0" w:color="auto"/>
            <w:left w:val="none" w:sz="0" w:space="0" w:color="auto"/>
            <w:bottom w:val="none" w:sz="0" w:space="0" w:color="auto"/>
            <w:right w:val="none" w:sz="0" w:space="0" w:color="auto"/>
          </w:divBdr>
        </w:div>
        <w:div w:id="200368371">
          <w:marLeft w:val="0"/>
          <w:marRight w:val="0"/>
          <w:marTop w:val="0"/>
          <w:marBottom w:val="0"/>
          <w:divBdr>
            <w:top w:val="none" w:sz="0" w:space="0" w:color="auto"/>
            <w:left w:val="none" w:sz="0" w:space="0" w:color="auto"/>
            <w:bottom w:val="none" w:sz="0" w:space="0" w:color="auto"/>
            <w:right w:val="none" w:sz="0" w:space="0" w:color="auto"/>
          </w:divBdr>
        </w:div>
        <w:div w:id="2094233198">
          <w:marLeft w:val="0"/>
          <w:marRight w:val="0"/>
          <w:marTop w:val="0"/>
          <w:marBottom w:val="0"/>
          <w:divBdr>
            <w:top w:val="none" w:sz="0" w:space="0" w:color="auto"/>
            <w:left w:val="none" w:sz="0" w:space="0" w:color="auto"/>
            <w:bottom w:val="none" w:sz="0" w:space="0" w:color="auto"/>
            <w:right w:val="none" w:sz="0" w:space="0" w:color="auto"/>
          </w:divBdr>
        </w:div>
        <w:div w:id="2000886957">
          <w:marLeft w:val="0"/>
          <w:marRight w:val="0"/>
          <w:marTop w:val="0"/>
          <w:marBottom w:val="0"/>
          <w:divBdr>
            <w:top w:val="none" w:sz="0" w:space="0" w:color="auto"/>
            <w:left w:val="none" w:sz="0" w:space="0" w:color="auto"/>
            <w:bottom w:val="none" w:sz="0" w:space="0" w:color="auto"/>
            <w:right w:val="none" w:sz="0" w:space="0" w:color="auto"/>
          </w:divBdr>
        </w:div>
        <w:div w:id="695355198">
          <w:marLeft w:val="0"/>
          <w:marRight w:val="0"/>
          <w:marTop w:val="0"/>
          <w:marBottom w:val="0"/>
          <w:divBdr>
            <w:top w:val="none" w:sz="0" w:space="0" w:color="auto"/>
            <w:left w:val="none" w:sz="0" w:space="0" w:color="auto"/>
            <w:bottom w:val="none" w:sz="0" w:space="0" w:color="auto"/>
            <w:right w:val="none" w:sz="0" w:space="0" w:color="auto"/>
          </w:divBdr>
        </w:div>
        <w:div w:id="902982918">
          <w:marLeft w:val="0"/>
          <w:marRight w:val="0"/>
          <w:marTop w:val="0"/>
          <w:marBottom w:val="0"/>
          <w:divBdr>
            <w:top w:val="none" w:sz="0" w:space="0" w:color="auto"/>
            <w:left w:val="none" w:sz="0" w:space="0" w:color="auto"/>
            <w:bottom w:val="none" w:sz="0" w:space="0" w:color="auto"/>
            <w:right w:val="none" w:sz="0" w:space="0" w:color="auto"/>
          </w:divBdr>
        </w:div>
        <w:div w:id="594870588">
          <w:marLeft w:val="0"/>
          <w:marRight w:val="0"/>
          <w:marTop w:val="0"/>
          <w:marBottom w:val="0"/>
          <w:divBdr>
            <w:top w:val="none" w:sz="0" w:space="0" w:color="auto"/>
            <w:left w:val="none" w:sz="0" w:space="0" w:color="auto"/>
            <w:bottom w:val="none" w:sz="0" w:space="0" w:color="auto"/>
            <w:right w:val="none" w:sz="0" w:space="0" w:color="auto"/>
          </w:divBdr>
        </w:div>
        <w:div w:id="1701666035">
          <w:marLeft w:val="0"/>
          <w:marRight w:val="0"/>
          <w:marTop w:val="0"/>
          <w:marBottom w:val="0"/>
          <w:divBdr>
            <w:top w:val="none" w:sz="0" w:space="0" w:color="auto"/>
            <w:left w:val="none" w:sz="0" w:space="0" w:color="auto"/>
            <w:bottom w:val="none" w:sz="0" w:space="0" w:color="auto"/>
            <w:right w:val="none" w:sz="0" w:space="0" w:color="auto"/>
          </w:divBdr>
        </w:div>
        <w:div w:id="174811681">
          <w:marLeft w:val="0"/>
          <w:marRight w:val="0"/>
          <w:marTop w:val="0"/>
          <w:marBottom w:val="0"/>
          <w:divBdr>
            <w:top w:val="none" w:sz="0" w:space="0" w:color="auto"/>
            <w:left w:val="none" w:sz="0" w:space="0" w:color="auto"/>
            <w:bottom w:val="none" w:sz="0" w:space="0" w:color="auto"/>
            <w:right w:val="none" w:sz="0" w:space="0" w:color="auto"/>
          </w:divBdr>
        </w:div>
        <w:div w:id="359092210">
          <w:marLeft w:val="0"/>
          <w:marRight w:val="0"/>
          <w:marTop w:val="0"/>
          <w:marBottom w:val="0"/>
          <w:divBdr>
            <w:top w:val="none" w:sz="0" w:space="0" w:color="auto"/>
            <w:left w:val="none" w:sz="0" w:space="0" w:color="auto"/>
            <w:bottom w:val="none" w:sz="0" w:space="0" w:color="auto"/>
            <w:right w:val="none" w:sz="0" w:space="0" w:color="auto"/>
          </w:divBdr>
        </w:div>
        <w:div w:id="510796596">
          <w:marLeft w:val="0"/>
          <w:marRight w:val="0"/>
          <w:marTop w:val="0"/>
          <w:marBottom w:val="0"/>
          <w:divBdr>
            <w:top w:val="none" w:sz="0" w:space="0" w:color="auto"/>
            <w:left w:val="none" w:sz="0" w:space="0" w:color="auto"/>
            <w:bottom w:val="none" w:sz="0" w:space="0" w:color="auto"/>
            <w:right w:val="none" w:sz="0" w:space="0" w:color="auto"/>
          </w:divBdr>
        </w:div>
        <w:div w:id="636572739">
          <w:marLeft w:val="0"/>
          <w:marRight w:val="0"/>
          <w:marTop w:val="0"/>
          <w:marBottom w:val="0"/>
          <w:divBdr>
            <w:top w:val="none" w:sz="0" w:space="0" w:color="auto"/>
            <w:left w:val="none" w:sz="0" w:space="0" w:color="auto"/>
            <w:bottom w:val="none" w:sz="0" w:space="0" w:color="auto"/>
            <w:right w:val="none" w:sz="0" w:space="0" w:color="auto"/>
          </w:divBdr>
        </w:div>
      </w:divsChild>
    </w:div>
    <w:div w:id="1093014700">
      <w:bodyDiv w:val="1"/>
      <w:marLeft w:val="0"/>
      <w:marRight w:val="0"/>
      <w:marTop w:val="0"/>
      <w:marBottom w:val="0"/>
      <w:divBdr>
        <w:top w:val="none" w:sz="0" w:space="0" w:color="auto"/>
        <w:left w:val="none" w:sz="0" w:space="0" w:color="auto"/>
        <w:bottom w:val="none" w:sz="0" w:space="0" w:color="auto"/>
        <w:right w:val="none" w:sz="0" w:space="0" w:color="auto"/>
      </w:divBdr>
      <w:divsChild>
        <w:div w:id="1817606074">
          <w:marLeft w:val="0"/>
          <w:marRight w:val="0"/>
          <w:marTop w:val="0"/>
          <w:marBottom w:val="0"/>
          <w:divBdr>
            <w:top w:val="none" w:sz="0" w:space="0" w:color="auto"/>
            <w:left w:val="none" w:sz="0" w:space="0" w:color="auto"/>
            <w:bottom w:val="none" w:sz="0" w:space="0" w:color="auto"/>
            <w:right w:val="none" w:sz="0" w:space="0" w:color="auto"/>
          </w:divBdr>
          <w:divsChild>
            <w:div w:id="442963235">
              <w:marLeft w:val="0"/>
              <w:marRight w:val="0"/>
              <w:marTop w:val="0"/>
              <w:marBottom w:val="0"/>
              <w:divBdr>
                <w:top w:val="none" w:sz="0" w:space="0" w:color="auto"/>
                <w:left w:val="none" w:sz="0" w:space="0" w:color="auto"/>
                <w:bottom w:val="none" w:sz="0" w:space="0" w:color="auto"/>
                <w:right w:val="none" w:sz="0" w:space="0" w:color="auto"/>
              </w:divBdr>
              <w:divsChild>
                <w:div w:id="16460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129602">
      <w:bodyDiv w:val="1"/>
      <w:marLeft w:val="0"/>
      <w:marRight w:val="0"/>
      <w:marTop w:val="0"/>
      <w:marBottom w:val="0"/>
      <w:divBdr>
        <w:top w:val="none" w:sz="0" w:space="0" w:color="auto"/>
        <w:left w:val="none" w:sz="0" w:space="0" w:color="auto"/>
        <w:bottom w:val="none" w:sz="0" w:space="0" w:color="auto"/>
        <w:right w:val="none" w:sz="0" w:space="0" w:color="auto"/>
      </w:divBdr>
      <w:divsChild>
        <w:div w:id="1612393473">
          <w:marLeft w:val="0"/>
          <w:marRight w:val="0"/>
          <w:marTop w:val="0"/>
          <w:marBottom w:val="0"/>
          <w:divBdr>
            <w:top w:val="none" w:sz="0" w:space="0" w:color="auto"/>
            <w:left w:val="none" w:sz="0" w:space="0" w:color="auto"/>
            <w:bottom w:val="none" w:sz="0" w:space="0" w:color="auto"/>
            <w:right w:val="none" w:sz="0" w:space="0" w:color="auto"/>
          </w:divBdr>
        </w:div>
        <w:div w:id="1134834780">
          <w:marLeft w:val="0"/>
          <w:marRight w:val="0"/>
          <w:marTop w:val="0"/>
          <w:marBottom w:val="0"/>
          <w:divBdr>
            <w:top w:val="none" w:sz="0" w:space="0" w:color="auto"/>
            <w:left w:val="none" w:sz="0" w:space="0" w:color="auto"/>
            <w:bottom w:val="none" w:sz="0" w:space="0" w:color="auto"/>
            <w:right w:val="none" w:sz="0" w:space="0" w:color="auto"/>
          </w:divBdr>
        </w:div>
        <w:div w:id="1070348363">
          <w:marLeft w:val="0"/>
          <w:marRight w:val="0"/>
          <w:marTop w:val="0"/>
          <w:marBottom w:val="0"/>
          <w:divBdr>
            <w:top w:val="none" w:sz="0" w:space="0" w:color="auto"/>
            <w:left w:val="none" w:sz="0" w:space="0" w:color="auto"/>
            <w:bottom w:val="none" w:sz="0" w:space="0" w:color="auto"/>
            <w:right w:val="none" w:sz="0" w:space="0" w:color="auto"/>
          </w:divBdr>
        </w:div>
        <w:div w:id="483932213">
          <w:marLeft w:val="0"/>
          <w:marRight w:val="0"/>
          <w:marTop w:val="0"/>
          <w:marBottom w:val="0"/>
          <w:divBdr>
            <w:top w:val="none" w:sz="0" w:space="0" w:color="auto"/>
            <w:left w:val="none" w:sz="0" w:space="0" w:color="auto"/>
            <w:bottom w:val="none" w:sz="0" w:space="0" w:color="auto"/>
            <w:right w:val="none" w:sz="0" w:space="0" w:color="auto"/>
          </w:divBdr>
        </w:div>
        <w:div w:id="1829981557">
          <w:marLeft w:val="0"/>
          <w:marRight w:val="0"/>
          <w:marTop w:val="0"/>
          <w:marBottom w:val="0"/>
          <w:divBdr>
            <w:top w:val="none" w:sz="0" w:space="0" w:color="auto"/>
            <w:left w:val="none" w:sz="0" w:space="0" w:color="auto"/>
            <w:bottom w:val="none" w:sz="0" w:space="0" w:color="auto"/>
            <w:right w:val="none" w:sz="0" w:space="0" w:color="auto"/>
          </w:divBdr>
        </w:div>
        <w:div w:id="866018833">
          <w:marLeft w:val="0"/>
          <w:marRight w:val="0"/>
          <w:marTop w:val="0"/>
          <w:marBottom w:val="0"/>
          <w:divBdr>
            <w:top w:val="none" w:sz="0" w:space="0" w:color="auto"/>
            <w:left w:val="none" w:sz="0" w:space="0" w:color="auto"/>
            <w:bottom w:val="none" w:sz="0" w:space="0" w:color="auto"/>
            <w:right w:val="none" w:sz="0" w:space="0" w:color="auto"/>
          </w:divBdr>
        </w:div>
        <w:div w:id="776482771">
          <w:marLeft w:val="0"/>
          <w:marRight w:val="0"/>
          <w:marTop w:val="0"/>
          <w:marBottom w:val="0"/>
          <w:divBdr>
            <w:top w:val="none" w:sz="0" w:space="0" w:color="auto"/>
            <w:left w:val="none" w:sz="0" w:space="0" w:color="auto"/>
            <w:bottom w:val="none" w:sz="0" w:space="0" w:color="auto"/>
            <w:right w:val="none" w:sz="0" w:space="0" w:color="auto"/>
          </w:divBdr>
        </w:div>
      </w:divsChild>
    </w:div>
    <w:div w:id="1130712467">
      <w:bodyDiv w:val="1"/>
      <w:marLeft w:val="0"/>
      <w:marRight w:val="0"/>
      <w:marTop w:val="0"/>
      <w:marBottom w:val="0"/>
      <w:divBdr>
        <w:top w:val="none" w:sz="0" w:space="0" w:color="auto"/>
        <w:left w:val="none" w:sz="0" w:space="0" w:color="auto"/>
        <w:bottom w:val="none" w:sz="0" w:space="0" w:color="auto"/>
        <w:right w:val="none" w:sz="0" w:space="0" w:color="auto"/>
      </w:divBdr>
      <w:divsChild>
        <w:div w:id="1577518700">
          <w:marLeft w:val="0"/>
          <w:marRight w:val="0"/>
          <w:marTop w:val="0"/>
          <w:marBottom w:val="0"/>
          <w:divBdr>
            <w:top w:val="none" w:sz="0" w:space="0" w:color="auto"/>
            <w:left w:val="none" w:sz="0" w:space="0" w:color="auto"/>
            <w:bottom w:val="none" w:sz="0" w:space="0" w:color="auto"/>
            <w:right w:val="none" w:sz="0" w:space="0" w:color="auto"/>
          </w:divBdr>
          <w:divsChild>
            <w:div w:id="50004018">
              <w:marLeft w:val="0"/>
              <w:marRight w:val="0"/>
              <w:marTop w:val="0"/>
              <w:marBottom w:val="0"/>
              <w:divBdr>
                <w:top w:val="none" w:sz="0" w:space="0" w:color="auto"/>
                <w:left w:val="none" w:sz="0" w:space="0" w:color="auto"/>
                <w:bottom w:val="none" w:sz="0" w:space="0" w:color="auto"/>
                <w:right w:val="none" w:sz="0" w:space="0" w:color="auto"/>
              </w:divBdr>
              <w:divsChild>
                <w:div w:id="677848333">
                  <w:marLeft w:val="0"/>
                  <w:marRight w:val="0"/>
                  <w:marTop w:val="0"/>
                  <w:marBottom w:val="0"/>
                  <w:divBdr>
                    <w:top w:val="none" w:sz="0" w:space="0" w:color="auto"/>
                    <w:left w:val="none" w:sz="0" w:space="0" w:color="auto"/>
                    <w:bottom w:val="none" w:sz="0" w:space="0" w:color="auto"/>
                    <w:right w:val="none" w:sz="0" w:space="0" w:color="auto"/>
                  </w:divBdr>
                </w:div>
              </w:divsChild>
            </w:div>
            <w:div w:id="920604283">
              <w:marLeft w:val="0"/>
              <w:marRight w:val="0"/>
              <w:marTop w:val="0"/>
              <w:marBottom w:val="0"/>
              <w:divBdr>
                <w:top w:val="none" w:sz="0" w:space="0" w:color="auto"/>
                <w:left w:val="none" w:sz="0" w:space="0" w:color="auto"/>
                <w:bottom w:val="none" w:sz="0" w:space="0" w:color="auto"/>
                <w:right w:val="none" w:sz="0" w:space="0" w:color="auto"/>
              </w:divBdr>
              <w:divsChild>
                <w:div w:id="20638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3247">
          <w:marLeft w:val="0"/>
          <w:marRight w:val="0"/>
          <w:marTop w:val="0"/>
          <w:marBottom w:val="0"/>
          <w:divBdr>
            <w:top w:val="none" w:sz="0" w:space="0" w:color="auto"/>
            <w:left w:val="none" w:sz="0" w:space="0" w:color="auto"/>
            <w:bottom w:val="none" w:sz="0" w:space="0" w:color="auto"/>
            <w:right w:val="none" w:sz="0" w:space="0" w:color="auto"/>
          </w:divBdr>
          <w:divsChild>
            <w:div w:id="502279522">
              <w:marLeft w:val="0"/>
              <w:marRight w:val="0"/>
              <w:marTop w:val="0"/>
              <w:marBottom w:val="0"/>
              <w:divBdr>
                <w:top w:val="none" w:sz="0" w:space="0" w:color="auto"/>
                <w:left w:val="none" w:sz="0" w:space="0" w:color="auto"/>
                <w:bottom w:val="none" w:sz="0" w:space="0" w:color="auto"/>
                <w:right w:val="none" w:sz="0" w:space="0" w:color="auto"/>
              </w:divBdr>
              <w:divsChild>
                <w:div w:id="18996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30420">
      <w:bodyDiv w:val="1"/>
      <w:marLeft w:val="0"/>
      <w:marRight w:val="0"/>
      <w:marTop w:val="0"/>
      <w:marBottom w:val="0"/>
      <w:divBdr>
        <w:top w:val="none" w:sz="0" w:space="0" w:color="auto"/>
        <w:left w:val="none" w:sz="0" w:space="0" w:color="auto"/>
        <w:bottom w:val="none" w:sz="0" w:space="0" w:color="auto"/>
        <w:right w:val="none" w:sz="0" w:space="0" w:color="auto"/>
      </w:divBdr>
      <w:divsChild>
        <w:div w:id="1157376501">
          <w:marLeft w:val="0"/>
          <w:marRight w:val="0"/>
          <w:marTop w:val="0"/>
          <w:marBottom w:val="0"/>
          <w:divBdr>
            <w:top w:val="none" w:sz="0" w:space="0" w:color="auto"/>
            <w:left w:val="none" w:sz="0" w:space="0" w:color="auto"/>
            <w:bottom w:val="none" w:sz="0" w:space="0" w:color="auto"/>
            <w:right w:val="none" w:sz="0" w:space="0" w:color="auto"/>
          </w:divBdr>
          <w:divsChild>
            <w:div w:id="2073653540">
              <w:marLeft w:val="0"/>
              <w:marRight w:val="0"/>
              <w:marTop w:val="0"/>
              <w:marBottom w:val="0"/>
              <w:divBdr>
                <w:top w:val="none" w:sz="0" w:space="0" w:color="auto"/>
                <w:left w:val="none" w:sz="0" w:space="0" w:color="auto"/>
                <w:bottom w:val="none" w:sz="0" w:space="0" w:color="auto"/>
                <w:right w:val="none" w:sz="0" w:space="0" w:color="auto"/>
              </w:divBdr>
              <w:divsChild>
                <w:div w:id="860433594">
                  <w:marLeft w:val="0"/>
                  <w:marRight w:val="0"/>
                  <w:marTop w:val="0"/>
                  <w:marBottom w:val="0"/>
                  <w:divBdr>
                    <w:top w:val="none" w:sz="0" w:space="0" w:color="auto"/>
                    <w:left w:val="none" w:sz="0" w:space="0" w:color="auto"/>
                    <w:bottom w:val="none" w:sz="0" w:space="0" w:color="auto"/>
                    <w:right w:val="none" w:sz="0" w:space="0" w:color="auto"/>
                  </w:divBdr>
                </w:div>
              </w:divsChild>
            </w:div>
            <w:div w:id="451482100">
              <w:marLeft w:val="0"/>
              <w:marRight w:val="0"/>
              <w:marTop w:val="0"/>
              <w:marBottom w:val="0"/>
              <w:divBdr>
                <w:top w:val="none" w:sz="0" w:space="0" w:color="auto"/>
                <w:left w:val="none" w:sz="0" w:space="0" w:color="auto"/>
                <w:bottom w:val="none" w:sz="0" w:space="0" w:color="auto"/>
                <w:right w:val="none" w:sz="0" w:space="0" w:color="auto"/>
              </w:divBdr>
              <w:divsChild>
                <w:div w:id="6112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1242">
          <w:marLeft w:val="0"/>
          <w:marRight w:val="0"/>
          <w:marTop w:val="0"/>
          <w:marBottom w:val="0"/>
          <w:divBdr>
            <w:top w:val="none" w:sz="0" w:space="0" w:color="auto"/>
            <w:left w:val="none" w:sz="0" w:space="0" w:color="auto"/>
            <w:bottom w:val="none" w:sz="0" w:space="0" w:color="auto"/>
            <w:right w:val="none" w:sz="0" w:space="0" w:color="auto"/>
          </w:divBdr>
          <w:divsChild>
            <w:div w:id="323051115">
              <w:marLeft w:val="0"/>
              <w:marRight w:val="0"/>
              <w:marTop w:val="0"/>
              <w:marBottom w:val="0"/>
              <w:divBdr>
                <w:top w:val="none" w:sz="0" w:space="0" w:color="auto"/>
                <w:left w:val="none" w:sz="0" w:space="0" w:color="auto"/>
                <w:bottom w:val="none" w:sz="0" w:space="0" w:color="auto"/>
                <w:right w:val="none" w:sz="0" w:space="0" w:color="auto"/>
              </w:divBdr>
              <w:divsChild>
                <w:div w:id="9772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0145">
      <w:bodyDiv w:val="1"/>
      <w:marLeft w:val="0"/>
      <w:marRight w:val="0"/>
      <w:marTop w:val="0"/>
      <w:marBottom w:val="0"/>
      <w:divBdr>
        <w:top w:val="none" w:sz="0" w:space="0" w:color="auto"/>
        <w:left w:val="none" w:sz="0" w:space="0" w:color="auto"/>
        <w:bottom w:val="none" w:sz="0" w:space="0" w:color="auto"/>
        <w:right w:val="none" w:sz="0" w:space="0" w:color="auto"/>
      </w:divBdr>
      <w:divsChild>
        <w:div w:id="720523120">
          <w:marLeft w:val="0"/>
          <w:marRight w:val="0"/>
          <w:marTop w:val="0"/>
          <w:marBottom w:val="0"/>
          <w:divBdr>
            <w:top w:val="none" w:sz="0" w:space="0" w:color="auto"/>
            <w:left w:val="none" w:sz="0" w:space="0" w:color="auto"/>
            <w:bottom w:val="none" w:sz="0" w:space="0" w:color="auto"/>
            <w:right w:val="none" w:sz="0" w:space="0" w:color="auto"/>
          </w:divBdr>
          <w:divsChild>
            <w:div w:id="1585407582">
              <w:marLeft w:val="0"/>
              <w:marRight w:val="0"/>
              <w:marTop w:val="0"/>
              <w:marBottom w:val="0"/>
              <w:divBdr>
                <w:top w:val="none" w:sz="0" w:space="0" w:color="auto"/>
                <w:left w:val="none" w:sz="0" w:space="0" w:color="auto"/>
                <w:bottom w:val="none" w:sz="0" w:space="0" w:color="auto"/>
                <w:right w:val="none" w:sz="0" w:space="0" w:color="auto"/>
              </w:divBdr>
              <w:divsChild>
                <w:div w:id="1716654784">
                  <w:marLeft w:val="0"/>
                  <w:marRight w:val="0"/>
                  <w:marTop w:val="0"/>
                  <w:marBottom w:val="0"/>
                  <w:divBdr>
                    <w:top w:val="none" w:sz="0" w:space="0" w:color="auto"/>
                    <w:left w:val="none" w:sz="0" w:space="0" w:color="auto"/>
                    <w:bottom w:val="none" w:sz="0" w:space="0" w:color="auto"/>
                    <w:right w:val="none" w:sz="0" w:space="0" w:color="auto"/>
                  </w:divBdr>
                </w:div>
              </w:divsChild>
            </w:div>
            <w:div w:id="178398712">
              <w:marLeft w:val="0"/>
              <w:marRight w:val="0"/>
              <w:marTop w:val="0"/>
              <w:marBottom w:val="0"/>
              <w:divBdr>
                <w:top w:val="none" w:sz="0" w:space="0" w:color="auto"/>
                <w:left w:val="none" w:sz="0" w:space="0" w:color="auto"/>
                <w:bottom w:val="none" w:sz="0" w:space="0" w:color="auto"/>
                <w:right w:val="none" w:sz="0" w:space="0" w:color="auto"/>
              </w:divBdr>
              <w:divsChild>
                <w:div w:id="10990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08801">
          <w:marLeft w:val="0"/>
          <w:marRight w:val="0"/>
          <w:marTop w:val="0"/>
          <w:marBottom w:val="0"/>
          <w:divBdr>
            <w:top w:val="none" w:sz="0" w:space="0" w:color="auto"/>
            <w:left w:val="none" w:sz="0" w:space="0" w:color="auto"/>
            <w:bottom w:val="none" w:sz="0" w:space="0" w:color="auto"/>
            <w:right w:val="none" w:sz="0" w:space="0" w:color="auto"/>
          </w:divBdr>
          <w:divsChild>
            <w:div w:id="2077430628">
              <w:marLeft w:val="0"/>
              <w:marRight w:val="0"/>
              <w:marTop w:val="0"/>
              <w:marBottom w:val="0"/>
              <w:divBdr>
                <w:top w:val="none" w:sz="0" w:space="0" w:color="auto"/>
                <w:left w:val="none" w:sz="0" w:space="0" w:color="auto"/>
                <w:bottom w:val="none" w:sz="0" w:space="0" w:color="auto"/>
                <w:right w:val="none" w:sz="0" w:space="0" w:color="auto"/>
              </w:divBdr>
              <w:divsChild>
                <w:div w:id="18107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dovic.leclercq@entp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ine.leblanc@entp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c.delattre@entp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C2660-905B-4A72-A452-D3EC23C4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2198</Words>
  <Characters>12091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DELATTRE Luc</dc:creator>
  <cp:lastModifiedBy>DELATTRE Luc</cp:lastModifiedBy>
  <cp:revision>5</cp:revision>
  <cp:lastPrinted>2022-09-19T18:44:00Z</cp:lastPrinted>
  <dcterms:created xsi:type="dcterms:W3CDTF">2023-10-16T12:56:00Z</dcterms:created>
  <dcterms:modified xsi:type="dcterms:W3CDTF">2023-11-30T08:28:00Z</dcterms:modified>
</cp:coreProperties>
</file>